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86" w:rsidRPr="009417FF" w:rsidRDefault="00DB4886" w:rsidP="00DB4886">
      <w:pPr>
        <w:shd w:val="clear" w:color="auto" w:fill="FFFFFF"/>
        <w:spacing w:before="135" w:after="0" w:line="240" w:lineRule="atLeast"/>
        <w:jc w:val="center"/>
        <w:textAlignment w:val="baseline"/>
        <w:outlineLvl w:val="0"/>
        <w:rPr>
          <w:rFonts w:ascii="Segoe UI" w:eastAsia="Times New Roman" w:hAnsi="Segoe UI" w:cs="Segoe UI"/>
          <w:b/>
          <w:bCs/>
          <w:color w:val="32576B"/>
          <w:kern w:val="36"/>
          <w:sz w:val="36"/>
          <w:szCs w:val="36"/>
          <w:lang w:eastAsia="es-CL"/>
        </w:rPr>
      </w:pPr>
      <w:r w:rsidRPr="009417FF">
        <w:rPr>
          <w:rFonts w:ascii="Segoe UI" w:eastAsia="Times New Roman" w:hAnsi="Segoe UI" w:cs="Segoe UI"/>
          <w:b/>
          <w:bCs/>
          <w:color w:val="32576B"/>
          <w:kern w:val="36"/>
          <w:sz w:val="36"/>
          <w:szCs w:val="36"/>
          <w:lang w:eastAsia="es-CL"/>
        </w:rPr>
        <w:t>Proceso químico del Biodiesel</w:t>
      </w:r>
    </w:p>
    <w:p w:rsidR="00DB4886" w:rsidRPr="009417FF"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Verdana" w:eastAsia="Times New Roman" w:hAnsi="Verdana" w:cs="Segoe UI"/>
          <w:color w:val="000000"/>
          <w:sz w:val="20"/>
          <w:szCs w:val="20"/>
          <w:lang w:eastAsia="es-CL"/>
        </w:rPr>
        <w:t>Lo primero que deberíamos de preguntarnos sobre este trabajo es, ¿Que es el Biodiesel?, ya que una vez sepamos a que nos enfrentamos sabremos ir avanzando durante los próximos meses. Pues bien, aquí os dejó una pequeña descripción sobre nuestro amigo el Biodiesel:</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Verdana" w:eastAsia="Times New Roman" w:hAnsi="Verdana" w:cs="Segoe UI"/>
          <w:color w:val="000000"/>
          <w:sz w:val="20"/>
          <w:szCs w:val="20"/>
          <w:lang w:eastAsia="es-CL"/>
        </w:rPr>
        <w:t>El </w:t>
      </w:r>
      <w:proofErr w:type="spellStart"/>
      <w:r w:rsidRPr="00DB4886">
        <w:rPr>
          <w:rFonts w:ascii="Verdana" w:eastAsia="Times New Roman" w:hAnsi="Verdana" w:cs="Segoe UI"/>
          <w:b/>
          <w:bCs/>
          <w:color w:val="000000"/>
          <w:sz w:val="20"/>
          <w:szCs w:val="20"/>
          <w:lang w:eastAsia="es-CL"/>
        </w:rPr>
        <w:t>biodiésel</w:t>
      </w:r>
      <w:proofErr w:type="spellEnd"/>
      <w:r w:rsidRPr="00DB4886">
        <w:rPr>
          <w:rFonts w:ascii="Verdana" w:eastAsia="Times New Roman" w:hAnsi="Verdana" w:cs="Segoe UI"/>
          <w:color w:val="000000"/>
          <w:sz w:val="20"/>
          <w:szCs w:val="20"/>
          <w:lang w:eastAsia="es-CL"/>
        </w:rPr>
        <w:t xml:space="preserve"> es un biocombustible sintético líquido que se obtiene a partir de lípidos naturales como aceites vegetales o grasas animales mediante procesos industriales de esterificación y transesterificación, y que se aplica en la preparación de sustitutos totales o parciales del </w:t>
      </w:r>
      <w:proofErr w:type="spellStart"/>
      <w:r w:rsidRPr="00DB4886">
        <w:rPr>
          <w:rFonts w:ascii="Verdana" w:eastAsia="Times New Roman" w:hAnsi="Verdana" w:cs="Segoe UI"/>
          <w:color w:val="000000"/>
          <w:sz w:val="20"/>
          <w:szCs w:val="20"/>
          <w:lang w:eastAsia="es-CL"/>
        </w:rPr>
        <w:t>petrodiésel</w:t>
      </w:r>
      <w:proofErr w:type="spellEnd"/>
      <w:r w:rsidRPr="00DB4886">
        <w:rPr>
          <w:rFonts w:ascii="Verdana" w:eastAsia="Times New Roman" w:hAnsi="Verdana" w:cs="Segoe UI"/>
          <w:color w:val="000000"/>
          <w:sz w:val="20"/>
          <w:szCs w:val="20"/>
          <w:lang w:eastAsia="es-CL"/>
        </w:rPr>
        <w:t xml:space="preserve"> o gasóleo obtenido del petróleo. El proceso de transesterificación consiste en combinar, el aceite (normalmente aceite vegetal) con un alcohol ligero, normalmente metanol, y deja como residuo de valor añadido </w:t>
      </w:r>
      <w:proofErr w:type="spellStart"/>
      <w:r w:rsidRPr="00DB4886">
        <w:rPr>
          <w:rFonts w:ascii="Verdana" w:eastAsia="Times New Roman" w:hAnsi="Verdana" w:cs="Segoe UI"/>
          <w:color w:val="000000"/>
          <w:sz w:val="20"/>
          <w:szCs w:val="20"/>
          <w:lang w:eastAsia="es-CL"/>
        </w:rPr>
        <w:t>propanotriol</w:t>
      </w:r>
      <w:proofErr w:type="spellEnd"/>
      <w:r w:rsidRPr="00DB4886">
        <w:rPr>
          <w:rFonts w:ascii="Verdana" w:eastAsia="Times New Roman" w:hAnsi="Verdana" w:cs="Segoe UI"/>
          <w:color w:val="000000"/>
          <w:sz w:val="20"/>
          <w:szCs w:val="20"/>
          <w:lang w:eastAsia="es-CL"/>
        </w:rPr>
        <w:t xml:space="preserve"> que puede ser aprovechada por la industria cosmética, entre otras.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both"/>
        <w:textAlignment w:val="baseline"/>
        <w:rPr>
          <w:rFonts w:ascii="Verdana" w:eastAsia="Times New Roman" w:hAnsi="Verdana" w:cs="Segoe UI"/>
          <w:color w:val="000000"/>
          <w:sz w:val="20"/>
          <w:szCs w:val="20"/>
          <w:lang w:eastAsia="es-CL"/>
        </w:rPr>
      </w:pPr>
      <w:r w:rsidRPr="00DB4886">
        <w:rPr>
          <w:rFonts w:ascii="Verdana" w:eastAsia="Times New Roman" w:hAnsi="Verdana" w:cs="Segoe UI"/>
          <w:color w:val="000000"/>
          <w:sz w:val="20"/>
          <w:szCs w:val="20"/>
          <w:lang w:eastAsia="es-CL"/>
        </w:rPr>
        <w:t>Como sustituto total se denomina </w:t>
      </w:r>
      <w:r w:rsidRPr="00DB4886">
        <w:rPr>
          <w:rFonts w:ascii="Verdana" w:eastAsia="Times New Roman" w:hAnsi="Verdana" w:cs="Segoe UI"/>
          <w:b/>
          <w:bCs/>
          <w:color w:val="000000"/>
          <w:sz w:val="20"/>
          <w:szCs w:val="20"/>
          <w:lang w:eastAsia="es-CL"/>
        </w:rPr>
        <w:t>B100</w:t>
      </w:r>
      <w:r w:rsidRPr="00DB4886">
        <w:rPr>
          <w:rFonts w:ascii="Verdana" w:eastAsia="Times New Roman" w:hAnsi="Verdana" w:cs="Segoe UI"/>
          <w:color w:val="000000"/>
          <w:sz w:val="20"/>
          <w:szCs w:val="20"/>
          <w:lang w:eastAsia="es-CL"/>
        </w:rPr>
        <w:t>, mientras que otras denominaciones como </w:t>
      </w:r>
      <w:r w:rsidRPr="00DB4886">
        <w:rPr>
          <w:rFonts w:ascii="Verdana" w:eastAsia="Times New Roman" w:hAnsi="Verdana" w:cs="Segoe UI"/>
          <w:b/>
          <w:bCs/>
          <w:color w:val="000000"/>
          <w:sz w:val="20"/>
          <w:szCs w:val="20"/>
          <w:lang w:eastAsia="es-CL"/>
        </w:rPr>
        <w:t>B5</w:t>
      </w:r>
      <w:r w:rsidRPr="00DB4886">
        <w:rPr>
          <w:rFonts w:ascii="Verdana" w:eastAsia="Times New Roman" w:hAnsi="Verdana" w:cs="Segoe UI"/>
          <w:color w:val="000000"/>
          <w:sz w:val="20"/>
          <w:szCs w:val="20"/>
          <w:lang w:eastAsia="es-CL"/>
        </w:rPr>
        <w:t> o </w:t>
      </w:r>
      <w:r w:rsidRPr="00DB4886">
        <w:rPr>
          <w:rFonts w:ascii="Verdana" w:eastAsia="Times New Roman" w:hAnsi="Verdana" w:cs="Segoe UI"/>
          <w:b/>
          <w:bCs/>
          <w:color w:val="000000"/>
          <w:sz w:val="20"/>
          <w:szCs w:val="20"/>
          <w:lang w:eastAsia="es-CL"/>
        </w:rPr>
        <w:t>B30</w:t>
      </w:r>
      <w:r w:rsidRPr="00DB4886">
        <w:rPr>
          <w:rFonts w:ascii="Verdana" w:eastAsia="Times New Roman" w:hAnsi="Verdana" w:cs="Segoe UI"/>
          <w:color w:val="000000"/>
          <w:sz w:val="20"/>
          <w:szCs w:val="20"/>
          <w:lang w:eastAsia="es-CL"/>
        </w:rPr>
        <w:t xml:space="preserve"> hacen referencia a la proporción o % de </w:t>
      </w:r>
      <w:proofErr w:type="spellStart"/>
      <w:r w:rsidRPr="00DB4886">
        <w:rPr>
          <w:rFonts w:ascii="Verdana" w:eastAsia="Times New Roman" w:hAnsi="Verdana" w:cs="Segoe UI"/>
          <w:color w:val="000000"/>
          <w:sz w:val="20"/>
          <w:szCs w:val="20"/>
          <w:lang w:eastAsia="es-CL"/>
        </w:rPr>
        <w:t>biodiésel</w:t>
      </w:r>
      <w:proofErr w:type="spellEnd"/>
      <w:r w:rsidRPr="00DB4886">
        <w:rPr>
          <w:rFonts w:ascii="Verdana" w:eastAsia="Times New Roman" w:hAnsi="Verdana" w:cs="Segoe UI"/>
          <w:color w:val="000000"/>
          <w:sz w:val="20"/>
          <w:szCs w:val="20"/>
          <w:lang w:eastAsia="es-CL"/>
        </w:rPr>
        <w:t xml:space="preserve"> utilizado en la mezcla. El diésel vegetal, cuyas propiedades son conocidas desde mediados del siglo XIX gracias a los trabajos de Rudolf </w:t>
      </w:r>
      <w:proofErr w:type="spellStart"/>
      <w:r w:rsidRPr="00DB4886">
        <w:rPr>
          <w:rFonts w:ascii="Verdana" w:eastAsia="Times New Roman" w:hAnsi="Verdana" w:cs="Segoe UI"/>
          <w:color w:val="000000"/>
          <w:sz w:val="20"/>
          <w:szCs w:val="20"/>
          <w:lang w:eastAsia="es-CL"/>
        </w:rPr>
        <w:t>Diesel</w:t>
      </w:r>
      <w:proofErr w:type="spellEnd"/>
      <w:r w:rsidRPr="00DB4886">
        <w:rPr>
          <w:rFonts w:ascii="Verdana" w:eastAsia="Times New Roman" w:hAnsi="Verdana" w:cs="Segoe UI"/>
          <w:color w:val="000000"/>
          <w:sz w:val="20"/>
          <w:szCs w:val="20"/>
          <w:lang w:eastAsia="es-CL"/>
        </w:rPr>
        <w:t xml:space="preserve">, ya se destinaba a la combustión en motores de ciclo diésel convencionales o adaptados, según el fabricante y por ello a principios del siglo XXI, en el contexto de </w:t>
      </w:r>
      <w:proofErr w:type="spellStart"/>
      <w:r w:rsidRPr="00DB4886">
        <w:rPr>
          <w:rFonts w:ascii="Verdana" w:eastAsia="Times New Roman" w:hAnsi="Verdana" w:cs="Segoe UI"/>
          <w:color w:val="000000"/>
          <w:sz w:val="20"/>
          <w:szCs w:val="20"/>
          <w:lang w:eastAsia="es-CL"/>
        </w:rPr>
        <w:t>busqueda</w:t>
      </w:r>
      <w:proofErr w:type="spellEnd"/>
      <w:r w:rsidRPr="00DB4886">
        <w:rPr>
          <w:rFonts w:ascii="Verdana" w:eastAsia="Times New Roman" w:hAnsi="Verdana" w:cs="Segoe UI"/>
          <w:color w:val="000000"/>
          <w:sz w:val="20"/>
          <w:szCs w:val="20"/>
          <w:lang w:eastAsia="es-CL"/>
        </w:rPr>
        <w:t xml:space="preserve"> de nuevas fuentes de energía y la creciente preocupación por el calentamiento global del planeta, se impulsa su desarrollo como combustible para automóviles alternativo a los derivados del petróleo.</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center"/>
        <w:textAlignment w:val="baseline"/>
        <w:rPr>
          <w:rFonts w:ascii="Verdana" w:eastAsia="Times New Roman" w:hAnsi="Verdana" w:cs="Segoe UI"/>
          <w:color w:val="000000"/>
          <w:sz w:val="20"/>
          <w:szCs w:val="20"/>
          <w:lang w:eastAsia="es-CL"/>
        </w:rPr>
      </w:pPr>
      <w:r>
        <w:rPr>
          <w:rFonts w:ascii="Verdana" w:eastAsia="Times New Roman" w:hAnsi="Verdana" w:cs="Segoe UI"/>
          <w:noProof/>
          <w:color w:val="000000"/>
          <w:sz w:val="20"/>
          <w:szCs w:val="20"/>
          <w:lang w:eastAsia="es-CL"/>
        </w:rPr>
        <w:drawing>
          <wp:inline distT="0" distB="0" distL="0" distR="0">
            <wp:extent cx="4298950" cy="1080770"/>
            <wp:effectExtent l="0" t="0" r="0" b="0"/>
            <wp:docPr id="7" name="Imagen 7" descr="http://grupoqog6.pbworks.com/f/1197238871/S%C3%ADntesis_biodi%C3%A9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upoqog6.pbworks.com/f/1197238871/S%C3%ADntesis_biodi%C3%A9se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0" cy="1080770"/>
                    </a:xfrm>
                    <a:prstGeom prst="rect">
                      <a:avLst/>
                    </a:prstGeom>
                    <a:noFill/>
                    <a:ln>
                      <a:noFill/>
                    </a:ln>
                  </pic:spPr>
                </pic:pic>
              </a:graphicData>
            </a:graphic>
          </wp:inline>
        </w:drawing>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both"/>
        <w:textAlignment w:val="baseline"/>
        <w:rPr>
          <w:rFonts w:ascii="Verdana" w:eastAsia="Times New Roman" w:hAnsi="Verdana" w:cs="Segoe UI"/>
          <w:color w:val="000000"/>
          <w:sz w:val="20"/>
          <w:szCs w:val="20"/>
          <w:lang w:eastAsia="es-CL"/>
        </w:rPr>
      </w:pPr>
      <w:r w:rsidRPr="00DB4886">
        <w:rPr>
          <w:rFonts w:ascii="Verdana" w:eastAsia="Times New Roman" w:hAnsi="Verdana" w:cs="Segoe UI"/>
          <w:color w:val="000000"/>
          <w:sz w:val="20"/>
          <w:szCs w:val="20"/>
          <w:lang w:eastAsia="es-CL"/>
        </w:rPr>
        <w:lastRenderedPageBreak/>
        <w:t xml:space="preserve">La fuente de aceite vegetal suele ser aceite de colza, ya que es una especie con alto contenido de aceite, que se adapta bien a los climas fríos. Sin embargo existen otras variedades con mayor rendimiento por hectárea, tales como la palma, la </w:t>
      </w:r>
      <w:proofErr w:type="spellStart"/>
      <w:r w:rsidRPr="00DB4886">
        <w:rPr>
          <w:rFonts w:ascii="Verdana" w:eastAsia="Times New Roman" w:hAnsi="Verdana" w:cs="Segoe UI"/>
          <w:color w:val="000000"/>
          <w:sz w:val="20"/>
          <w:szCs w:val="20"/>
          <w:lang w:eastAsia="es-CL"/>
        </w:rPr>
        <w:t>jatropha</w:t>
      </w:r>
      <w:proofErr w:type="spellEnd"/>
      <w:r w:rsidRPr="00DB4886">
        <w:rPr>
          <w:rFonts w:ascii="Verdana" w:eastAsia="Times New Roman" w:hAnsi="Verdana" w:cs="Segoe UI"/>
          <w:color w:val="000000"/>
          <w:sz w:val="20"/>
          <w:szCs w:val="20"/>
          <w:lang w:eastAsia="es-CL"/>
        </w:rPr>
        <w:t xml:space="preserve"> curcas etc. También se pueden utilizar aceites usados (por ejemplo, aceites de fritura), en cuyo caso la materia prima es muy barata y, además, se reciclan lo que en otro caso serían residuos. Sin embargo el </w:t>
      </w:r>
      <w:proofErr w:type="spellStart"/>
      <w:r w:rsidRPr="00DB4886">
        <w:rPr>
          <w:rFonts w:ascii="Verdana" w:eastAsia="Times New Roman" w:hAnsi="Verdana" w:cs="Segoe UI"/>
          <w:color w:val="000000"/>
          <w:sz w:val="20"/>
          <w:szCs w:val="20"/>
          <w:lang w:eastAsia="es-CL"/>
        </w:rPr>
        <w:t>biodiésel</w:t>
      </w:r>
      <w:proofErr w:type="spellEnd"/>
      <w:r w:rsidRPr="00DB4886">
        <w:rPr>
          <w:rFonts w:ascii="Verdana" w:eastAsia="Times New Roman" w:hAnsi="Verdana" w:cs="Segoe UI"/>
          <w:color w:val="000000"/>
          <w:sz w:val="20"/>
          <w:szCs w:val="20"/>
          <w:lang w:eastAsia="es-CL"/>
        </w:rPr>
        <w:t xml:space="preserve"> que se forma queda a un 95% de pureza siendo esto algo muy malo para el motor ya que propicia la acumulación de hollín e impurezas.</w:t>
      </w:r>
    </w:p>
    <w:p w:rsidR="00DB4886" w:rsidRPr="00DB4886" w:rsidRDefault="00DB4886" w:rsidP="00DB4886">
      <w:pPr>
        <w:shd w:val="clear" w:color="auto" w:fill="FFFFFF"/>
        <w:spacing w:after="0" w:line="360" w:lineRule="atLeast"/>
        <w:jc w:val="both"/>
        <w:textAlignment w:val="baseline"/>
        <w:rPr>
          <w:rFonts w:ascii="Verdana" w:eastAsia="Times New Roman" w:hAnsi="Verdana" w:cs="Segoe UI"/>
          <w:color w:val="000000"/>
          <w:sz w:val="20"/>
          <w:szCs w:val="20"/>
          <w:lang w:eastAsia="es-CL"/>
        </w:rPr>
      </w:pPr>
      <w:r w:rsidRPr="00DB4886">
        <w:rPr>
          <w:rFonts w:ascii="Verdana" w:eastAsia="Times New Roman" w:hAnsi="Verdana" w:cs="Segoe UI"/>
          <w:color w:val="000000"/>
          <w:sz w:val="20"/>
          <w:szCs w:val="20"/>
          <w:lang w:eastAsia="es-CL"/>
        </w:rPr>
        <w:t xml:space="preserve">Además, existen otras materias primas en las cuales se pueden extraer aceite para utilizarlas en el proceso de producción de </w:t>
      </w:r>
      <w:proofErr w:type="spellStart"/>
      <w:r w:rsidRPr="00DB4886">
        <w:rPr>
          <w:rFonts w:ascii="Verdana" w:eastAsia="Times New Roman" w:hAnsi="Verdana" w:cs="Segoe UI"/>
          <w:color w:val="000000"/>
          <w:sz w:val="20"/>
          <w:szCs w:val="20"/>
          <w:lang w:eastAsia="es-CL"/>
        </w:rPr>
        <w:t>Biodiésel</w:t>
      </w:r>
      <w:proofErr w:type="spellEnd"/>
      <w:r w:rsidRPr="00DB4886">
        <w:rPr>
          <w:rFonts w:ascii="Verdana" w:eastAsia="Times New Roman" w:hAnsi="Verdana" w:cs="Segoe UI"/>
          <w:color w:val="000000"/>
          <w:sz w:val="20"/>
          <w:szCs w:val="20"/>
          <w:lang w:eastAsia="es-CL"/>
        </w:rPr>
        <w:t xml:space="preserve">. Las materias primas más utilizadas en la selva amazónica son el piñón, sacha </w:t>
      </w:r>
      <w:proofErr w:type="spellStart"/>
      <w:r w:rsidRPr="00DB4886">
        <w:rPr>
          <w:rFonts w:ascii="Verdana" w:eastAsia="Times New Roman" w:hAnsi="Verdana" w:cs="Segoe UI"/>
          <w:color w:val="000000"/>
          <w:sz w:val="20"/>
          <w:szCs w:val="20"/>
          <w:lang w:eastAsia="es-CL"/>
        </w:rPr>
        <w:t>inchi</w:t>
      </w:r>
      <w:proofErr w:type="spellEnd"/>
      <w:r w:rsidRPr="00DB4886">
        <w:rPr>
          <w:rFonts w:ascii="Verdana" w:eastAsia="Times New Roman" w:hAnsi="Verdana" w:cs="Segoe UI"/>
          <w:color w:val="000000"/>
          <w:sz w:val="20"/>
          <w:szCs w:val="20"/>
          <w:lang w:eastAsia="es-CL"/>
        </w:rPr>
        <w:t>, mamona, y la palma aceitera.</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000000"/>
          <w:sz w:val="20"/>
          <w:szCs w:val="20"/>
          <w:bdr w:val="none" w:sz="0" w:space="0" w:color="auto" w:frame="1"/>
          <w:lang w:eastAsia="es-CL"/>
        </w:rPr>
        <w:t>El impacto medioambiental y las consecuencias sociales de su previsible producción y comercialización masiva, especialmente en los países en vías de desarrollo o del Tercer Mundo es objeto de debate entre los especialistas y los diferentes agentes sociales y gubernamen</w:t>
      </w:r>
      <w:r w:rsidRPr="00DB4886">
        <w:rPr>
          <w:rFonts w:ascii="Verdana" w:eastAsia="Times New Roman" w:hAnsi="Verdana" w:cs="Segoe UI"/>
          <w:color w:val="444444"/>
          <w:sz w:val="20"/>
          <w:szCs w:val="20"/>
          <w:lang w:eastAsia="es-CL"/>
        </w:rPr>
        <w:t>tales internacional.</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4D34D4" w:rsidP="00DB4886">
      <w:pPr>
        <w:shd w:val="clear" w:color="auto" w:fill="FFFFFF"/>
        <w:spacing w:before="135" w:after="120" w:line="360" w:lineRule="atLeast"/>
        <w:textAlignment w:val="baseline"/>
        <w:rPr>
          <w:rFonts w:ascii="inherit" w:eastAsia="Times New Roman" w:hAnsi="inherit" w:cs="Segoe UI"/>
          <w:color w:val="444444"/>
          <w:sz w:val="20"/>
          <w:szCs w:val="20"/>
          <w:lang w:eastAsia="es-CL"/>
        </w:rPr>
      </w:pPr>
      <w:r>
        <w:rPr>
          <w:rFonts w:ascii="inherit" w:eastAsia="Times New Roman" w:hAnsi="inherit" w:cs="Segoe UI"/>
          <w:color w:val="444444"/>
          <w:sz w:val="20"/>
          <w:szCs w:val="20"/>
          <w:lang w:eastAsia="es-CL"/>
        </w:rPr>
        <w:pict>
          <v:rect id="_x0000_i1025" style="width:732.75pt;height:1.5pt" o:hrpct="0" o:hralign="center" o:hrstd="t" o:hrnoshade="t" o:hr="t" fillcolor="#ccc" stroked="f"/>
        </w:pict>
      </w:r>
    </w:p>
    <w:p w:rsidR="00DB4886" w:rsidRPr="00DB4886" w:rsidRDefault="00DB4886" w:rsidP="00BF10AA">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bookmarkStart w:id="0" w:name="nbspReaccionesQuímicasInvolucradas"/>
      <w:bookmarkEnd w:id="0"/>
      <w:r w:rsidRPr="00DB4886">
        <w:rPr>
          <w:rFonts w:ascii="Segoe UI" w:eastAsia="Times New Roman" w:hAnsi="Segoe UI" w:cs="Segoe UI"/>
          <w:b/>
          <w:bCs/>
          <w:color w:val="444444"/>
          <w:sz w:val="26"/>
          <w:szCs w:val="26"/>
          <w:lang w:eastAsia="es-CL"/>
        </w:rPr>
        <w:t> Reacciones Químicas Involucradas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El procedimiento más comúnmente empleado en la producción de biodiesel es la transesterificación de triglicéridos procedentes de aceites de semilla. El proceso implica la reacción entre los triglicéridos y un alcohol.</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 xml:space="preserve">La transformación se realiza en presencia de un catalizador ácido o básico. Se trata de una reacción de equilibrio, también llamada </w:t>
      </w:r>
      <w:proofErr w:type="spellStart"/>
      <w:r w:rsidRPr="00DB4886">
        <w:rPr>
          <w:rFonts w:ascii="Verdana" w:eastAsia="Times New Roman" w:hAnsi="Verdana" w:cs="Times New Roman"/>
          <w:color w:val="444444"/>
          <w:sz w:val="20"/>
          <w:szCs w:val="20"/>
          <w:bdr w:val="none" w:sz="0" w:space="0" w:color="auto" w:frame="1"/>
          <w:lang w:eastAsia="es-CL"/>
        </w:rPr>
        <w:t>alcoholisis</w:t>
      </w:r>
      <w:proofErr w:type="spellEnd"/>
      <w:r w:rsidRPr="00DB4886">
        <w:rPr>
          <w:rFonts w:ascii="Verdana" w:eastAsia="Times New Roman" w:hAnsi="Verdana" w:cs="Times New Roman"/>
          <w:color w:val="444444"/>
          <w:sz w:val="20"/>
          <w:szCs w:val="20"/>
          <w:bdr w:val="none" w:sz="0" w:space="0" w:color="auto" w:frame="1"/>
          <w:lang w:eastAsia="es-CL"/>
        </w:rPr>
        <w:t xml:space="preserve">, donde por cada mol de aceite </w:t>
      </w:r>
      <w:proofErr w:type="spellStart"/>
      <w:r w:rsidRPr="00DB4886">
        <w:rPr>
          <w:rFonts w:ascii="Verdana" w:eastAsia="Times New Roman" w:hAnsi="Verdana" w:cs="Times New Roman"/>
          <w:color w:val="444444"/>
          <w:sz w:val="20"/>
          <w:szCs w:val="20"/>
          <w:bdr w:val="none" w:sz="0" w:space="0" w:color="auto" w:frame="1"/>
          <w:lang w:eastAsia="es-CL"/>
        </w:rPr>
        <w:t>transesterificado</w:t>
      </w:r>
      <w:proofErr w:type="spellEnd"/>
      <w:r w:rsidRPr="00DB4886">
        <w:rPr>
          <w:rFonts w:ascii="Verdana" w:eastAsia="Times New Roman" w:hAnsi="Verdana" w:cs="Times New Roman"/>
          <w:color w:val="444444"/>
          <w:sz w:val="20"/>
          <w:szCs w:val="20"/>
          <w:bdr w:val="none" w:sz="0" w:space="0" w:color="auto" w:frame="1"/>
          <w:lang w:eastAsia="es-CL"/>
        </w:rPr>
        <w:t xml:space="preserve"> se obtienen tres</w:t>
      </w:r>
      <w:r w:rsidRPr="00DB4886">
        <w:rPr>
          <w:rFonts w:ascii="Helvetica" w:eastAsia="Times New Roman" w:hAnsi="Helvetica" w:cs="Times New Roman"/>
          <w:color w:val="444444"/>
          <w:sz w:val="20"/>
          <w:szCs w:val="20"/>
          <w:bdr w:val="none" w:sz="0" w:space="0" w:color="auto" w:frame="1"/>
          <w:lang w:eastAsia="es-CL"/>
        </w:rPr>
        <w:t> moles de éster alcohólico y uno de glicerina a eliminar del</w:t>
      </w:r>
      <w:r w:rsidRPr="00DB4886">
        <w:rPr>
          <w:rFonts w:ascii="Verdana" w:eastAsia="Times New Roman" w:hAnsi="Verdana" w:cs="Times New Roman"/>
          <w:color w:val="444444"/>
          <w:sz w:val="20"/>
          <w:szCs w:val="20"/>
          <w:bdr w:val="none" w:sz="0" w:space="0" w:color="auto" w:frame="1"/>
          <w:lang w:eastAsia="es-CL"/>
        </w:rPr>
        <w:t> </w:t>
      </w:r>
      <w:r w:rsidRPr="00DB4886">
        <w:rPr>
          <w:rFonts w:ascii="Helvetica" w:eastAsia="Times New Roman" w:hAnsi="Helvetica" w:cs="Times New Roman"/>
          <w:color w:val="444444"/>
          <w:sz w:val="20"/>
          <w:szCs w:val="20"/>
          <w:bdr w:val="none" w:sz="0" w:space="0" w:color="auto" w:frame="1"/>
          <w:lang w:eastAsia="es-CL"/>
        </w:rPr>
        <w:t>medio de reacción.</w:t>
      </w:r>
    </w:p>
    <w:p w:rsidR="00DB4886" w:rsidRPr="00DB4886" w:rsidRDefault="00DB4886" w:rsidP="00DB4886">
      <w:pPr>
        <w:shd w:val="clear" w:color="auto" w:fill="FFFFFF"/>
        <w:spacing w:after="0" w:line="360" w:lineRule="atLeast"/>
        <w:jc w:val="center"/>
        <w:textAlignment w:val="baseline"/>
        <w:rPr>
          <w:rFonts w:ascii="inherit" w:eastAsia="Times New Roman" w:hAnsi="inherit" w:cs="Times New Roman"/>
          <w:color w:val="444444"/>
          <w:sz w:val="20"/>
          <w:szCs w:val="20"/>
          <w:lang w:eastAsia="es-CL"/>
        </w:rPr>
      </w:pPr>
      <w:r>
        <w:rPr>
          <w:rFonts w:ascii="Verdana" w:eastAsia="Times New Roman" w:hAnsi="Verdana" w:cs="Times New Roman"/>
          <w:b/>
          <w:bCs/>
          <w:noProof/>
          <w:color w:val="444444"/>
          <w:sz w:val="20"/>
          <w:szCs w:val="20"/>
          <w:bdr w:val="none" w:sz="0" w:space="0" w:color="auto" w:frame="1"/>
          <w:lang w:eastAsia="es-CL"/>
        </w:rPr>
        <w:lastRenderedPageBreak/>
        <w:drawing>
          <wp:inline distT="0" distB="0" distL="0" distR="0">
            <wp:extent cx="7089775" cy="1876425"/>
            <wp:effectExtent l="0" t="0" r="0" b="0"/>
            <wp:docPr id="6" name="Imagen 6" descr="http://grupoqog6.pbworks.com/f/1200331611/transesterificac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upoqog6.pbworks.com/f/1200331611/transesterificacion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9775" cy="1876425"/>
                    </a:xfrm>
                    <a:prstGeom prst="rect">
                      <a:avLst/>
                    </a:prstGeom>
                    <a:noFill/>
                    <a:ln>
                      <a:noFill/>
                    </a:ln>
                  </pic:spPr>
                </pic:pic>
              </a:graphicData>
            </a:graphic>
          </wp:inline>
        </w:drawing>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Los </w:t>
      </w:r>
      <w:r w:rsidRPr="00DB4886">
        <w:rPr>
          <w:rFonts w:ascii="Verdana" w:eastAsia="Times New Roman" w:hAnsi="Verdana" w:cs="Times New Roman"/>
          <w:b/>
          <w:bCs/>
          <w:color w:val="444444"/>
          <w:sz w:val="20"/>
          <w:szCs w:val="20"/>
          <w:bdr w:val="none" w:sz="0" w:space="0" w:color="auto" w:frame="1"/>
          <w:lang w:eastAsia="es-CL"/>
        </w:rPr>
        <w:t>triglicéridos </w:t>
      </w:r>
      <w:r w:rsidRPr="00DB4886">
        <w:rPr>
          <w:rFonts w:ascii="Verdana" w:eastAsia="Times New Roman" w:hAnsi="Verdana" w:cs="Times New Roman"/>
          <w:color w:val="444444"/>
          <w:sz w:val="20"/>
          <w:szCs w:val="20"/>
          <w:bdr w:val="none" w:sz="0" w:space="0" w:color="auto" w:frame="1"/>
          <w:lang w:eastAsia="es-CL"/>
        </w:rPr>
        <w:t>utilizados convencionalmente en la producción de biodiesel han sido aceites de semillas oleaginosas como el girasol, la colza, la soja y el coco así como los aceites de frutos oleaginosos como la palma. La producción de biodiesel a partir de girasol y de colza ha sido desarrollada en Europa (por razones climatológicas la colza se produce principalmente en el norte de Europa y el girasol en los países mediterráneos) mientras que la producción a partir de soja se ha desarrollado en Estados Unidos, a partir de coco en Filipinas y a partir de la palma en Malasia e Indonesia.</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Además de los aceites vegetales convencionales existen otras especies más adaptadas a las condiciones del país donde se desarrollan y mejor posicionados. Así, en España, son los condicionantes productivos los que limitan el uso de cultivos tradicionales como energéticos pero existen otros cultivos que se adaptan mejor y que presentan rendimientos de producción mayores (</w:t>
      </w:r>
      <w:proofErr w:type="spellStart"/>
      <w:r w:rsidRPr="00DB4886">
        <w:rPr>
          <w:rFonts w:ascii="Verdana" w:eastAsia="Times New Roman" w:hAnsi="Verdana" w:cs="Times New Roman"/>
          <w:i/>
          <w:iCs/>
          <w:color w:val="444444"/>
          <w:sz w:val="20"/>
          <w:szCs w:val="20"/>
          <w:bdr w:val="none" w:sz="0" w:space="0" w:color="auto" w:frame="1"/>
          <w:lang w:eastAsia="es-CL"/>
        </w:rPr>
        <w:t>Brassica</w:t>
      </w:r>
      <w:proofErr w:type="spellEnd"/>
      <w:r w:rsidRPr="00DB4886">
        <w:rPr>
          <w:rFonts w:ascii="Verdana" w:eastAsia="Times New Roman" w:hAnsi="Verdana" w:cs="Times New Roman"/>
          <w:i/>
          <w:iCs/>
          <w:color w:val="444444"/>
          <w:sz w:val="20"/>
          <w:szCs w:val="20"/>
          <w:bdr w:val="none" w:sz="0" w:space="0" w:color="auto" w:frame="1"/>
          <w:lang w:eastAsia="es-CL"/>
        </w:rPr>
        <w:t xml:space="preserve"> </w:t>
      </w:r>
      <w:proofErr w:type="spellStart"/>
      <w:r w:rsidRPr="00DB4886">
        <w:rPr>
          <w:rFonts w:ascii="Verdana" w:eastAsia="Times New Roman" w:hAnsi="Verdana" w:cs="Times New Roman"/>
          <w:i/>
          <w:iCs/>
          <w:color w:val="444444"/>
          <w:sz w:val="20"/>
          <w:szCs w:val="20"/>
          <w:bdr w:val="none" w:sz="0" w:space="0" w:color="auto" w:frame="1"/>
          <w:lang w:eastAsia="es-CL"/>
        </w:rPr>
        <w:t>carinata</w:t>
      </w:r>
      <w:proofErr w:type="spellEnd"/>
      <w:r w:rsidRPr="00DB4886">
        <w:rPr>
          <w:rFonts w:ascii="Verdana" w:eastAsia="Times New Roman" w:hAnsi="Verdana" w:cs="Times New Roman"/>
          <w:i/>
          <w:iCs/>
          <w:color w:val="444444"/>
          <w:sz w:val="20"/>
          <w:szCs w:val="20"/>
          <w:bdr w:val="none" w:sz="0" w:space="0" w:color="auto" w:frame="1"/>
          <w:lang w:eastAsia="es-CL"/>
        </w:rPr>
        <w:t xml:space="preserve"> y </w:t>
      </w:r>
      <w:proofErr w:type="spellStart"/>
      <w:r w:rsidRPr="00DB4886">
        <w:rPr>
          <w:rFonts w:ascii="Verdana" w:eastAsia="Times New Roman" w:hAnsi="Verdana" w:cs="Times New Roman"/>
          <w:i/>
          <w:iCs/>
          <w:color w:val="444444"/>
          <w:sz w:val="20"/>
          <w:szCs w:val="20"/>
          <w:bdr w:val="none" w:sz="0" w:space="0" w:color="auto" w:frame="1"/>
          <w:lang w:eastAsia="es-CL"/>
        </w:rPr>
        <w:t>Cynara</w:t>
      </w:r>
      <w:proofErr w:type="spellEnd"/>
      <w:r w:rsidRPr="00DB4886">
        <w:rPr>
          <w:rFonts w:ascii="Verdana" w:eastAsia="Times New Roman" w:hAnsi="Verdana" w:cs="Times New Roman"/>
          <w:i/>
          <w:iCs/>
          <w:color w:val="444444"/>
          <w:sz w:val="20"/>
          <w:szCs w:val="20"/>
          <w:bdr w:val="none" w:sz="0" w:space="0" w:color="auto" w:frame="1"/>
          <w:lang w:eastAsia="es-CL"/>
        </w:rPr>
        <w:t xml:space="preserve"> </w:t>
      </w:r>
      <w:proofErr w:type="spellStart"/>
      <w:r w:rsidRPr="00DB4886">
        <w:rPr>
          <w:rFonts w:ascii="Verdana" w:eastAsia="Times New Roman" w:hAnsi="Verdana" w:cs="Times New Roman"/>
          <w:i/>
          <w:iCs/>
          <w:color w:val="444444"/>
          <w:sz w:val="20"/>
          <w:szCs w:val="20"/>
          <w:bdr w:val="none" w:sz="0" w:space="0" w:color="auto" w:frame="1"/>
          <w:lang w:eastAsia="es-CL"/>
        </w:rPr>
        <w:t>cardunculus</w:t>
      </w:r>
      <w:proofErr w:type="spellEnd"/>
      <w:r w:rsidRPr="00DB4886">
        <w:rPr>
          <w:rFonts w:ascii="Verdana" w:eastAsia="Times New Roman" w:hAnsi="Verdana" w:cs="Times New Roman"/>
          <w:color w:val="444444"/>
          <w:sz w:val="20"/>
          <w:szCs w:val="20"/>
          <w:bdr w:val="none" w:sz="0" w:space="0" w:color="auto" w:frame="1"/>
          <w:lang w:eastAsia="es-CL"/>
        </w:rPr>
        <w:t xml:space="preserve">). La </w:t>
      </w:r>
      <w:proofErr w:type="spellStart"/>
      <w:r w:rsidRPr="00DB4886">
        <w:rPr>
          <w:rFonts w:ascii="Verdana" w:eastAsia="Times New Roman" w:hAnsi="Verdana" w:cs="Times New Roman"/>
          <w:color w:val="444444"/>
          <w:sz w:val="20"/>
          <w:szCs w:val="20"/>
          <w:bdr w:val="none" w:sz="0" w:space="0" w:color="auto" w:frame="1"/>
          <w:lang w:eastAsia="es-CL"/>
        </w:rPr>
        <w:t>Brassica</w:t>
      </w:r>
      <w:proofErr w:type="spellEnd"/>
      <w:r w:rsidRPr="00DB4886">
        <w:rPr>
          <w:rFonts w:ascii="Verdana" w:eastAsia="Times New Roman" w:hAnsi="Verdana" w:cs="Times New Roman"/>
          <w:color w:val="444444"/>
          <w:sz w:val="20"/>
          <w:szCs w:val="20"/>
          <w:bdr w:val="none" w:sz="0" w:space="0" w:color="auto" w:frame="1"/>
          <w:lang w:eastAsia="es-CL"/>
        </w:rPr>
        <w:t xml:space="preserve"> </w:t>
      </w:r>
      <w:proofErr w:type="spellStart"/>
      <w:r w:rsidRPr="00DB4886">
        <w:rPr>
          <w:rFonts w:ascii="Verdana" w:eastAsia="Times New Roman" w:hAnsi="Verdana" w:cs="Times New Roman"/>
          <w:color w:val="444444"/>
          <w:sz w:val="20"/>
          <w:szCs w:val="20"/>
          <w:bdr w:val="none" w:sz="0" w:space="0" w:color="auto" w:frame="1"/>
          <w:lang w:eastAsia="es-CL"/>
        </w:rPr>
        <w:t>carinata</w:t>
      </w:r>
      <w:proofErr w:type="spellEnd"/>
      <w:r w:rsidRPr="00DB4886">
        <w:rPr>
          <w:rFonts w:ascii="Verdana" w:eastAsia="Times New Roman" w:hAnsi="Verdana" w:cs="Times New Roman"/>
          <w:color w:val="444444"/>
          <w:sz w:val="20"/>
          <w:szCs w:val="20"/>
          <w:bdr w:val="none" w:sz="0" w:space="0" w:color="auto" w:frame="1"/>
          <w:lang w:eastAsia="es-CL"/>
        </w:rPr>
        <w:t xml:space="preserve"> fue importada en 1957 de Etiopía y en Europa es conocida como colza etíope por ser muy parecida a la colza europea.</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No es apta para el consumo y es una alternativa real al secano y regadío extensivo. Otra alternativa es el uso de aceites vegetales modificados genéticamente para disminuir el contenido de instauraciones como el aceite de girasol de alto oleico.</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 xml:space="preserve">También se han empleado aceites provenientes de </w:t>
      </w:r>
      <w:proofErr w:type="spellStart"/>
      <w:r w:rsidRPr="00DB4886">
        <w:rPr>
          <w:rFonts w:ascii="Verdana" w:eastAsia="Times New Roman" w:hAnsi="Verdana" w:cs="Times New Roman"/>
          <w:color w:val="444444"/>
          <w:sz w:val="20"/>
          <w:szCs w:val="20"/>
          <w:bdr w:val="none" w:sz="0" w:space="0" w:color="auto" w:frame="1"/>
          <w:lang w:eastAsia="es-CL"/>
        </w:rPr>
        <w:t>microalgas</w:t>
      </w:r>
      <w:proofErr w:type="spellEnd"/>
      <w:r w:rsidRPr="00DB4886">
        <w:rPr>
          <w:rFonts w:ascii="Verdana" w:eastAsia="Times New Roman" w:hAnsi="Verdana" w:cs="Times New Roman"/>
          <w:color w:val="444444"/>
          <w:sz w:val="20"/>
          <w:szCs w:val="20"/>
          <w:bdr w:val="none" w:sz="0" w:space="0" w:color="auto" w:frame="1"/>
          <w:lang w:eastAsia="es-CL"/>
        </w:rPr>
        <w:t xml:space="preserve"> pues la velocidad de producción de </w:t>
      </w:r>
      <w:proofErr w:type="spellStart"/>
      <w:r w:rsidRPr="00DB4886">
        <w:rPr>
          <w:rFonts w:ascii="Verdana" w:eastAsia="Times New Roman" w:hAnsi="Verdana" w:cs="Times New Roman"/>
          <w:color w:val="444444"/>
          <w:sz w:val="20"/>
          <w:szCs w:val="20"/>
          <w:bdr w:val="none" w:sz="0" w:space="0" w:color="auto" w:frame="1"/>
          <w:lang w:eastAsia="es-CL"/>
        </w:rPr>
        <w:t>microalgas</w:t>
      </w:r>
      <w:proofErr w:type="spellEnd"/>
      <w:r w:rsidRPr="00DB4886">
        <w:rPr>
          <w:rFonts w:ascii="Verdana" w:eastAsia="Times New Roman" w:hAnsi="Verdana" w:cs="Times New Roman"/>
          <w:color w:val="444444"/>
          <w:sz w:val="20"/>
          <w:szCs w:val="20"/>
          <w:bdr w:val="none" w:sz="0" w:space="0" w:color="auto" w:frame="1"/>
          <w:lang w:eastAsia="es-CL"/>
        </w:rPr>
        <w:t xml:space="preserve"> es muy superior a la de la mayoría de las plantas.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 xml:space="preserve">El aceite de fritura usado es la materia prima más barata y con su utilización se evitan los costes de tratamiento como residuo pero también presenta inconvenientes </w:t>
      </w:r>
      <w:r w:rsidRPr="00DB4886">
        <w:rPr>
          <w:rFonts w:ascii="Verdana" w:eastAsia="Times New Roman" w:hAnsi="Verdana" w:cs="Times New Roman"/>
          <w:color w:val="444444"/>
          <w:sz w:val="20"/>
          <w:szCs w:val="20"/>
          <w:bdr w:val="none" w:sz="0" w:space="0" w:color="auto" w:frame="1"/>
          <w:lang w:eastAsia="es-CL"/>
        </w:rPr>
        <w:lastRenderedPageBreak/>
        <w:t>debido a sus propiedades (ej. Sólidos en suspensión, grado de acidez en ocasiones elevado). España es un gran consumidor de aceites vegetales, centrándose en el consumo de aceite de oliva y de girasol (en torno a 1 millón de toneladas al año). Estos aceites presentan un bajo nivel de reutilización por lo que no sufren grandes alteraciones y muestran una buena aptitud para su aprovechamiento como biocombustible.</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b/>
          <w:bCs/>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b/>
          <w:bCs/>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Los ésteres reaccionan con alcoholes en medios ácidos o básicos formando nuevos ésteres sin necesidad de pasar por el ácido carboxílico. Esta reacción al igual que la hidrólisis es reversible y requiere exceso de alcohol para desplazar los equilibrios. Los mecanismos de la transesterificación son equivalentes a los de la hidrólisis.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r w:rsidRPr="00DB4886">
        <w:rPr>
          <w:rFonts w:ascii="inherit" w:eastAsia="Times New Roman" w:hAnsi="inherit" w:cs="Segoe UI"/>
          <w:b/>
          <w:bCs/>
          <w:i/>
          <w:iCs/>
          <w:color w:val="444444"/>
          <w:sz w:val="20"/>
          <w:szCs w:val="20"/>
          <w:u w:val="single"/>
          <w:bdr w:val="none" w:sz="0" w:space="0" w:color="auto" w:frame="1"/>
          <w:lang w:eastAsia="es-CL"/>
        </w:rPr>
        <w:t>Reacciones de Transesterificación</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ind w:left="1200"/>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Los ésteres reaccionan con alcoholes en medios ácidos o básicos formando nuevos ésteres sin necesidad de pasar por el ácido carboxílico. Esta reacción al igual que la hidrólisis es reversible y requiere exceso de alcohol para desplazar los equilibrios. Los mecanismos de la transesterificación son equivalentes a los de la hidrólisis.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r w:rsidRPr="00DB4886">
        <w:rPr>
          <w:rFonts w:ascii="inherit" w:eastAsia="Times New Roman" w:hAnsi="inherit" w:cs="Segoe UI"/>
          <w:b/>
          <w:bCs/>
          <w:color w:val="444444"/>
          <w:sz w:val="15"/>
          <w:szCs w:val="15"/>
          <w:lang w:eastAsia="es-CL"/>
        </w:rPr>
        <w:t> Transesterificación en medio Ácido</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center"/>
        <w:textAlignment w:val="baseline"/>
        <w:rPr>
          <w:rFonts w:ascii="inherit" w:eastAsia="Times New Roman" w:hAnsi="inherit" w:cs="Segoe UI"/>
          <w:color w:val="444444"/>
          <w:sz w:val="20"/>
          <w:szCs w:val="20"/>
          <w:lang w:eastAsia="es-CL"/>
        </w:rPr>
      </w:pPr>
      <w:r>
        <w:rPr>
          <w:rFonts w:ascii="inherit" w:eastAsia="Times New Roman" w:hAnsi="inherit" w:cs="Segoe UI"/>
          <w:noProof/>
          <w:color w:val="444444"/>
          <w:sz w:val="20"/>
          <w:szCs w:val="20"/>
          <w:lang w:eastAsia="es-CL"/>
        </w:rPr>
        <w:drawing>
          <wp:inline distT="0" distB="0" distL="0" distR="0">
            <wp:extent cx="3859530" cy="653415"/>
            <wp:effectExtent l="0" t="0" r="0" b="0"/>
            <wp:docPr id="5" name="Imagen 5" descr="http://grupoqog6.pbworks.com/f/1197241471/transesterificacion-aci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upoqog6.pbworks.com/f/1197241471/transesterificacion-acid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9530" cy="653415"/>
                    </a:xfrm>
                    <a:prstGeom prst="rect">
                      <a:avLst/>
                    </a:prstGeom>
                    <a:noFill/>
                    <a:ln>
                      <a:noFill/>
                    </a:ln>
                  </pic:spPr>
                </pic:pic>
              </a:graphicData>
            </a:graphic>
          </wp:inline>
        </w:drawing>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b/>
          <w:bCs/>
          <w:color w:val="444444"/>
          <w:sz w:val="15"/>
          <w:szCs w:val="15"/>
          <w:lang w:eastAsia="es-CL"/>
        </w:rPr>
        <w:t>                        Transesterificación en medio Básico</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center"/>
        <w:textAlignment w:val="baseline"/>
        <w:rPr>
          <w:rFonts w:ascii="inherit" w:eastAsia="Times New Roman" w:hAnsi="inherit" w:cs="Segoe UI"/>
          <w:color w:val="444444"/>
          <w:sz w:val="20"/>
          <w:szCs w:val="20"/>
          <w:lang w:eastAsia="es-CL"/>
        </w:rPr>
      </w:pPr>
      <w:r>
        <w:rPr>
          <w:rFonts w:ascii="inherit" w:eastAsia="Times New Roman" w:hAnsi="inherit" w:cs="Segoe UI"/>
          <w:noProof/>
          <w:color w:val="444444"/>
          <w:sz w:val="20"/>
          <w:szCs w:val="20"/>
          <w:lang w:eastAsia="es-CL"/>
        </w:rPr>
        <w:drawing>
          <wp:inline distT="0" distB="0" distL="0" distR="0">
            <wp:extent cx="3907155" cy="653415"/>
            <wp:effectExtent l="0" t="0" r="0" b="0"/>
            <wp:docPr id="4" name="Imagen 4" descr="http://grupoqog6.pbworks.com/f/1197241493/transesterificacion-bas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upoqog6.pbworks.com/f/1197241493/transesterificacion-basic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155" cy="653415"/>
                    </a:xfrm>
                    <a:prstGeom prst="rect">
                      <a:avLst/>
                    </a:prstGeom>
                    <a:noFill/>
                    <a:ln>
                      <a:noFill/>
                    </a:ln>
                  </pic:spPr>
                </pic:pic>
              </a:graphicData>
            </a:graphic>
          </wp:inline>
        </w:drawing>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r w:rsidRPr="00DB4886">
        <w:rPr>
          <w:rFonts w:ascii="inherit" w:eastAsia="Times New Roman" w:hAnsi="inherit" w:cs="Segoe UI"/>
          <w:b/>
          <w:bCs/>
          <w:i/>
          <w:iCs/>
          <w:color w:val="444444"/>
          <w:sz w:val="20"/>
          <w:szCs w:val="20"/>
          <w:u w:val="single"/>
          <w:bdr w:val="none" w:sz="0" w:space="0" w:color="auto" w:frame="1"/>
          <w:lang w:eastAsia="es-CL"/>
        </w:rPr>
        <w:t>Reacciones de Esterificación</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lastRenderedPageBreak/>
        <w:t> </w:t>
      </w:r>
    </w:p>
    <w:p w:rsidR="00DB4886" w:rsidRPr="00DB4886" w:rsidRDefault="00DB4886" w:rsidP="00DB4886">
      <w:pPr>
        <w:shd w:val="clear" w:color="auto" w:fill="FFFFFF"/>
        <w:spacing w:after="0" w:line="360" w:lineRule="atLeast"/>
        <w:ind w:left="1200"/>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Se denomina </w:t>
      </w:r>
      <w:r w:rsidRPr="00DB4886">
        <w:rPr>
          <w:rFonts w:ascii="inherit" w:eastAsia="Times New Roman" w:hAnsi="inherit" w:cs="Segoe UI"/>
          <w:b/>
          <w:bCs/>
          <w:color w:val="444444"/>
          <w:sz w:val="20"/>
          <w:szCs w:val="20"/>
          <w:lang w:eastAsia="es-CL"/>
        </w:rPr>
        <w:t>esterificación</w:t>
      </w:r>
      <w:r w:rsidRPr="00DB4886">
        <w:rPr>
          <w:rFonts w:ascii="inherit" w:eastAsia="Times New Roman" w:hAnsi="inherit" w:cs="Segoe UI"/>
          <w:color w:val="444444"/>
          <w:sz w:val="20"/>
          <w:szCs w:val="20"/>
          <w:lang w:eastAsia="es-CL"/>
        </w:rPr>
        <w:t xml:space="preserve"> al proceso por el cual se sintetiza un </w:t>
      </w:r>
      <w:proofErr w:type="spellStart"/>
      <w:r w:rsidRPr="00DB4886">
        <w:rPr>
          <w:rFonts w:ascii="inherit" w:eastAsia="Times New Roman" w:hAnsi="inherit" w:cs="Segoe UI"/>
          <w:color w:val="444444"/>
          <w:sz w:val="20"/>
          <w:szCs w:val="20"/>
          <w:lang w:eastAsia="es-CL"/>
        </w:rPr>
        <w:t>ester</w:t>
      </w:r>
      <w:proofErr w:type="spellEnd"/>
      <w:r w:rsidRPr="00DB4886">
        <w:rPr>
          <w:rFonts w:ascii="inherit" w:eastAsia="Times New Roman" w:hAnsi="inherit" w:cs="Segoe UI"/>
          <w:color w:val="444444"/>
          <w:sz w:val="20"/>
          <w:szCs w:val="20"/>
          <w:lang w:eastAsia="es-CL"/>
        </w:rPr>
        <w:t>. Un éster es un compuesto derivado formalmente de la reacción química entre un oxácido y un alcohol. Comúnmente cuando se habla de ésteres se hace alusión a los ésteres de ácidos carboxílicos, substancias cuya estructura es </w:t>
      </w:r>
      <w:r w:rsidRPr="00DB4886">
        <w:rPr>
          <w:rFonts w:ascii="inherit" w:eastAsia="Times New Roman" w:hAnsi="inherit" w:cs="Segoe UI"/>
          <w:b/>
          <w:bCs/>
          <w:color w:val="444444"/>
          <w:sz w:val="20"/>
          <w:szCs w:val="20"/>
          <w:lang w:eastAsia="es-CL"/>
        </w:rPr>
        <w:t>R-COOR'</w:t>
      </w:r>
      <w:r w:rsidRPr="00DB4886">
        <w:rPr>
          <w:rFonts w:ascii="inherit" w:eastAsia="Times New Roman" w:hAnsi="inherit" w:cs="Segoe UI"/>
          <w:color w:val="444444"/>
          <w:sz w:val="20"/>
          <w:szCs w:val="20"/>
          <w:lang w:eastAsia="es-CL"/>
        </w:rPr>
        <w:t>, donde R y R' son grupos alquilo. Sin embargo, se pueden formar en principio ésteres de prácticamente todos los oxácidos.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center"/>
        <w:textAlignment w:val="baseline"/>
        <w:rPr>
          <w:rFonts w:ascii="inherit" w:eastAsia="Times New Roman" w:hAnsi="inherit" w:cs="Segoe UI"/>
          <w:color w:val="444444"/>
          <w:sz w:val="20"/>
          <w:szCs w:val="20"/>
          <w:lang w:eastAsia="es-CL"/>
        </w:rPr>
      </w:pPr>
      <w:r>
        <w:rPr>
          <w:rFonts w:ascii="inherit" w:eastAsia="Times New Roman" w:hAnsi="inherit" w:cs="Segoe UI"/>
          <w:noProof/>
          <w:color w:val="444444"/>
          <w:sz w:val="20"/>
          <w:szCs w:val="20"/>
          <w:lang w:eastAsia="es-CL"/>
        </w:rPr>
        <w:drawing>
          <wp:inline distT="0" distB="0" distL="0" distR="0">
            <wp:extent cx="3811905" cy="1187450"/>
            <wp:effectExtent l="0" t="0" r="0" b="0"/>
            <wp:docPr id="3" name="Imagen 3" descr="http://grupoqog6.pbworks.com/f/1200331787/practica_51_esque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rupoqog6.pbworks.com/f/1200331787/practica_51_esquema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905" cy="1187450"/>
                    </a:xfrm>
                    <a:prstGeom prst="rect">
                      <a:avLst/>
                    </a:prstGeom>
                    <a:noFill/>
                    <a:ln>
                      <a:noFill/>
                    </a:ln>
                  </pic:spPr>
                </pic:pic>
              </a:graphicData>
            </a:graphic>
          </wp:inline>
        </w:drawing>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xml:space="preserve">              La reacción requiere la presencia de un catalizador adecuado, que puede ser homogéneo o heterogéneo. Aunque los catalizadores tradicionalmente utilizados en la </w:t>
      </w:r>
      <w:proofErr w:type="spellStart"/>
      <w:r w:rsidRPr="00DB4886">
        <w:rPr>
          <w:rFonts w:ascii="Verdana" w:eastAsia="Times New Roman" w:hAnsi="Verdana" w:cs="Times New Roman"/>
          <w:color w:val="444444"/>
          <w:sz w:val="20"/>
          <w:szCs w:val="20"/>
          <w:bdr w:val="none" w:sz="0" w:space="0" w:color="auto" w:frame="1"/>
          <w:lang w:eastAsia="es-CL"/>
        </w:rPr>
        <w:t>alcoholisis</w:t>
      </w:r>
      <w:proofErr w:type="spellEnd"/>
      <w:r w:rsidRPr="00DB4886">
        <w:rPr>
          <w:rFonts w:ascii="Verdana" w:eastAsia="Times New Roman" w:hAnsi="Verdana" w:cs="Times New Roman"/>
          <w:color w:val="444444"/>
          <w:sz w:val="20"/>
          <w:szCs w:val="20"/>
          <w:bdr w:val="none" w:sz="0" w:space="0" w:color="auto" w:frame="1"/>
          <w:lang w:eastAsia="es-CL"/>
        </w:rPr>
        <w:t xml:space="preserve"> de grasas y aceites han sido homogéneos (especialmente de carácter básico), existe un interés creciente por el desarrollo de catalizadores heterogéneos.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i/>
          <w:iCs/>
          <w:color w:val="444444"/>
          <w:sz w:val="20"/>
          <w:szCs w:val="20"/>
          <w:bdr w:val="none" w:sz="0" w:space="0" w:color="auto" w:frame="1"/>
          <w:lang w:eastAsia="es-CL"/>
        </w:rPr>
        <w:t>         </w:t>
      </w:r>
      <w:r w:rsidRPr="00DB4886">
        <w:rPr>
          <w:rFonts w:ascii="Verdana" w:eastAsia="Times New Roman" w:hAnsi="Verdana" w:cs="Times New Roman"/>
          <w:b/>
          <w:bCs/>
          <w:i/>
          <w:iCs/>
          <w:color w:val="444444"/>
          <w:sz w:val="20"/>
          <w:szCs w:val="20"/>
          <w:u w:val="single"/>
          <w:bdr w:val="none" w:sz="0" w:space="0" w:color="auto" w:frame="1"/>
          <w:lang w:eastAsia="es-CL"/>
        </w:rPr>
        <w:t>Catalizadores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Los </w:t>
      </w:r>
      <w:r w:rsidRPr="00DB4886">
        <w:rPr>
          <w:rFonts w:ascii="Verdana" w:eastAsia="Times New Roman" w:hAnsi="Verdana" w:cs="Times New Roman"/>
          <w:b/>
          <w:bCs/>
          <w:color w:val="444444"/>
          <w:sz w:val="20"/>
          <w:szCs w:val="20"/>
          <w:bdr w:val="none" w:sz="0" w:space="0" w:color="auto" w:frame="1"/>
          <w:lang w:eastAsia="es-CL"/>
        </w:rPr>
        <w:t>catalizadores homogéneos </w:t>
      </w:r>
      <w:r w:rsidRPr="00DB4886">
        <w:rPr>
          <w:rFonts w:ascii="Verdana" w:eastAsia="Times New Roman" w:hAnsi="Verdana" w:cs="Times New Roman"/>
          <w:color w:val="444444"/>
          <w:sz w:val="20"/>
          <w:szCs w:val="20"/>
          <w:bdr w:val="none" w:sz="0" w:space="0" w:color="auto" w:frame="1"/>
          <w:lang w:eastAsia="es-CL"/>
        </w:rPr>
        <w:t xml:space="preserve">pueden ser básicos o ácidos. La catálisis homogénea básica es mucho más rápida que la ácida y requiere condiciones más moderadas de presión y temperatura. Sin embargo, presentan el problema de la formación de jabones por neutralización de los ácidos grasos libres presentes en el aceite, especialmente </w:t>
      </w:r>
      <w:proofErr w:type="spellStart"/>
      <w:r w:rsidRPr="00DB4886">
        <w:rPr>
          <w:rFonts w:ascii="Verdana" w:eastAsia="Times New Roman" w:hAnsi="Verdana" w:cs="Times New Roman"/>
          <w:color w:val="444444"/>
          <w:sz w:val="20"/>
          <w:szCs w:val="20"/>
          <w:bdr w:val="none" w:sz="0" w:space="0" w:color="auto" w:frame="1"/>
          <w:lang w:eastAsia="es-CL"/>
        </w:rPr>
        <w:t>cuado</w:t>
      </w:r>
      <w:proofErr w:type="spellEnd"/>
      <w:r w:rsidRPr="00DB4886">
        <w:rPr>
          <w:rFonts w:ascii="Verdana" w:eastAsia="Times New Roman" w:hAnsi="Verdana" w:cs="Times New Roman"/>
          <w:color w:val="444444"/>
          <w:sz w:val="20"/>
          <w:szCs w:val="20"/>
          <w:bdr w:val="none" w:sz="0" w:space="0" w:color="auto" w:frame="1"/>
          <w:lang w:eastAsia="es-CL"/>
        </w:rPr>
        <w:t xml:space="preserve"> se utiliza el hidróxido potásico o el sódico. Esta neutralización se puede evitar utilizando ácidos grasos de bajo índice de acidez. No obstante, los aceites más rentables económicamente presentan cierto contenido en ácidos grasos, como los aceites y grasas usadas. La catálisis homogénea ácida es más lenta y requiere condiciones menos moderadas que usando catalizadores básicos pero la principal ventaja es que los ácidos grasos libres no forman jabones sino que se </w:t>
      </w:r>
      <w:proofErr w:type="spellStart"/>
      <w:r w:rsidRPr="00DB4886">
        <w:rPr>
          <w:rFonts w:ascii="Verdana" w:eastAsia="Times New Roman" w:hAnsi="Verdana" w:cs="Times New Roman"/>
          <w:color w:val="444444"/>
          <w:sz w:val="20"/>
          <w:szCs w:val="20"/>
          <w:bdr w:val="none" w:sz="0" w:space="0" w:color="auto" w:frame="1"/>
          <w:lang w:eastAsia="es-CL"/>
        </w:rPr>
        <w:t>eterifican</w:t>
      </w:r>
      <w:proofErr w:type="spellEnd"/>
      <w:r w:rsidRPr="00DB4886">
        <w:rPr>
          <w:rFonts w:ascii="Verdana" w:eastAsia="Times New Roman" w:hAnsi="Verdana" w:cs="Times New Roman"/>
          <w:color w:val="444444"/>
          <w:sz w:val="20"/>
          <w:szCs w:val="20"/>
          <w:bdr w:val="none" w:sz="0" w:space="0" w:color="auto" w:frame="1"/>
          <w:lang w:eastAsia="es-CL"/>
        </w:rPr>
        <w:t xml:space="preserve"> directamente a ésteres metílicos por lo que es muy ventajosa para la esterificación de aceites de alto índice de acidez.</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lastRenderedPageBreak/>
        <w:t>         </w:t>
      </w:r>
      <w:r w:rsidRPr="00DB4886">
        <w:rPr>
          <w:rFonts w:ascii="Verdana" w:eastAsia="Times New Roman" w:hAnsi="Verdana" w:cs="Times New Roman"/>
          <w:color w:val="444444"/>
          <w:sz w:val="20"/>
          <w:szCs w:val="20"/>
          <w:bdr w:val="none" w:sz="0" w:space="0" w:color="auto" w:frame="1"/>
          <w:lang w:eastAsia="es-CL"/>
        </w:rPr>
        <w:t xml:space="preserve">Los catalizadores homogéneos básicos son sales fuertes, comúnmente hidróxidos sódicos y potásicos y los </w:t>
      </w:r>
      <w:proofErr w:type="spellStart"/>
      <w:r w:rsidRPr="00DB4886">
        <w:rPr>
          <w:rFonts w:ascii="Verdana" w:eastAsia="Times New Roman" w:hAnsi="Verdana" w:cs="Times New Roman"/>
          <w:color w:val="444444"/>
          <w:sz w:val="20"/>
          <w:szCs w:val="20"/>
          <w:bdr w:val="none" w:sz="0" w:space="0" w:color="auto" w:frame="1"/>
          <w:lang w:eastAsia="es-CL"/>
        </w:rPr>
        <w:t>alcóxidos</w:t>
      </w:r>
      <w:proofErr w:type="spellEnd"/>
      <w:r w:rsidRPr="00DB4886">
        <w:rPr>
          <w:rFonts w:ascii="Verdana" w:eastAsia="Times New Roman" w:hAnsi="Verdana" w:cs="Times New Roman"/>
          <w:color w:val="444444"/>
          <w:sz w:val="20"/>
          <w:szCs w:val="20"/>
          <w:bdr w:val="none" w:sz="0" w:space="0" w:color="auto" w:frame="1"/>
          <w:lang w:eastAsia="es-CL"/>
        </w:rPr>
        <w:t xml:space="preserve"> correspondientes, </w:t>
      </w:r>
      <w:proofErr w:type="spellStart"/>
      <w:r w:rsidRPr="00DB4886">
        <w:rPr>
          <w:rFonts w:ascii="Verdana" w:eastAsia="Times New Roman" w:hAnsi="Verdana" w:cs="Times New Roman"/>
          <w:color w:val="444444"/>
          <w:sz w:val="20"/>
          <w:szCs w:val="20"/>
          <w:bdr w:val="none" w:sz="0" w:space="0" w:color="auto" w:frame="1"/>
          <w:lang w:eastAsia="es-CL"/>
        </w:rPr>
        <w:t>metóxidos</w:t>
      </w:r>
      <w:proofErr w:type="spellEnd"/>
      <w:r w:rsidRPr="00DB4886">
        <w:rPr>
          <w:rFonts w:ascii="Verdana" w:eastAsia="Times New Roman" w:hAnsi="Verdana" w:cs="Times New Roman"/>
          <w:color w:val="444444"/>
          <w:sz w:val="20"/>
          <w:szCs w:val="20"/>
          <w:bdr w:val="none" w:sz="0" w:space="0" w:color="auto" w:frame="1"/>
          <w:lang w:eastAsia="es-CL"/>
        </w:rPr>
        <w:t xml:space="preserve">, </w:t>
      </w:r>
      <w:proofErr w:type="spellStart"/>
      <w:r w:rsidRPr="00DB4886">
        <w:rPr>
          <w:rFonts w:ascii="Verdana" w:eastAsia="Times New Roman" w:hAnsi="Verdana" w:cs="Times New Roman"/>
          <w:color w:val="444444"/>
          <w:sz w:val="20"/>
          <w:szCs w:val="20"/>
          <w:bdr w:val="none" w:sz="0" w:space="0" w:color="auto" w:frame="1"/>
          <w:lang w:eastAsia="es-CL"/>
        </w:rPr>
        <w:t>etóxidos</w:t>
      </w:r>
      <w:proofErr w:type="spellEnd"/>
      <w:r w:rsidRPr="00DB4886">
        <w:rPr>
          <w:rFonts w:ascii="Verdana" w:eastAsia="Times New Roman" w:hAnsi="Verdana" w:cs="Times New Roman"/>
          <w:color w:val="444444"/>
          <w:sz w:val="20"/>
          <w:szCs w:val="20"/>
          <w:bdr w:val="none" w:sz="0" w:space="0" w:color="auto" w:frame="1"/>
          <w:lang w:eastAsia="es-CL"/>
        </w:rPr>
        <w:t xml:space="preserve">, </w:t>
      </w:r>
      <w:proofErr w:type="spellStart"/>
      <w:r w:rsidRPr="00DB4886">
        <w:rPr>
          <w:rFonts w:ascii="Verdana" w:eastAsia="Times New Roman" w:hAnsi="Verdana" w:cs="Times New Roman"/>
          <w:color w:val="444444"/>
          <w:sz w:val="20"/>
          <w:szCs w:val="20"/>
          <w:bdr w:val="none" w:sz="0" w:space="0" w:color="auto" w:frame="1"/>
          <w:lang w:eastAsia="es-CL"/>
        </w:rPr>
        <w:t>propóxidos</w:t>
      </w:r>
      <w:proofErr w:type="spellEnd"/>
      <w:r w:rsidRPr="00DB4886">
        <w:rPr>
          <w:rFonts w:ascii="Verdana" w:eastAsia="Times New Roman" w:hAnsi="Verdana" w:cs="Times New Roman"/>
          <w:color w:val="444444"/>
          <w:sz w:val="20"/>
          <w:szCs w:val="20"/>
          <w:bdr w:val="none" w:sz="0" w:space="0" w:color="auto" w:frame="1"/>
          <w:lang w:eastAsia="es-CL"/>
        </w:rPr>
        <w:t xml:space="preserve"> y </w:t>
      </w:r>
      <w:proofErr w:type="spellStart"/>
      <w:r w:rsidRPr="00DB4886">
        <w:rPr>
          <w:rFonts w:ascii="Verdana" w:eastAsia="Times New Roman" w:hAnsi="Verdana" w:cs="Times New Roman"/>
          <w:color w:val="444444"/>
          <w:sz w:val="20"/>
          <w:szCs w:val="20"/>
          <w:bdr w:val="none" w:sz="0" w:space="0" w:color="auto" w:frame="1"/>
          <w:lang w:eastAsia="es-CL"/>
        </w:rPr>
        <w:t>butóxidos</w:t>
      </w:r>
      <w:proofErr w:type="spellEnd"/>
      <w:r w:rsidRPr="00DB4886">
        <w:rPr>
          <w:rFonts w:ascii="Verdana" w:eastAsia="Times New Roman" w:hAnsi="Verdana" w:cs="Times New Roman"/>
          <w:color w:val="444444"/>
          <w:sz w:val="20"/>
          <w:szCs w:val="20"/>
          <w:bdr w:val="none" w:sz="0" w:space="0" w:color="auto" w:frame="1"/>
          <w:lang w:eastAsia="es-CL"/>
        </w:rPr>
        <w:t xml:space="preserve"> sódicos y potásicos. Además de éstos los carbonatos, las amidas sódicas y potásicas y los hidruros sódicos y potásicos también pueden ser utilizados. Como catalizadores ácidos suelen emplearse ácidos fuertes como el ácido sulfúrico, clorhídrico, fosfórico y </w:t>
      </w:r>
      <w:proofErr w:type="spellStart"/>
      <w:r w:rsidRPr="00DB4886">
        <w:rPr>
          <w:rFonts w:ascii="Verdana" w:eastAsia="Times New Roman" w:hAnsi="Verdana" w:cs="Times New Roman"/>
          <w:color w:val="444444"/>
          <w:sz w:val="20"/>
          <w:szCs w:val="20"/>
          <w:bdr w:val="none" w:sz="0" w:space="0" w:color="auto" w:frame="1"/>
          <w:lang w:eastAsia="es-CL"/>
        </w:rPr>
        <w:t>sulfónico</w:t>
      </w:r>
      <w:proofErr w:type="spellEnd"/>
      <w:r w:rsidRPr="00DB4886">
        <w:rPr>
          <w:rFonts w:ascii="Verdana" w:eastAsia="Times New Roman" w:hAnsi="Verdana" w:cs="Times New Roman"/>
          <w:color w:val="444444"/>
          <w:sz w:val="20"/>
          <w:szCs w:val="20"/>
          <w:bdr w:val="none" w:sz="0" w:space="0" w:color="auto" w:frame="1"/>
          <w:lang w:eastAsia="es-CL"/>
        </w:rPr>
        <w:t>.</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Los </w:t>
      </w:r>
      <w:r w:rsidRPr="00DB4886">
        <w:rPr>
          <w:rFonts w:ascii="Verdana" w:eastAsia="Times New Roman" w:hAnsi="Verdana" w:cs="Times New Roman"/>
          <w:b/>
          <w:bCs/>
          <w:color w:val="444444"/>
          <w:sz w:val="20"/>
          <w:szCs w:val="20"/>
          <w:bdr w:val="none" w:sz="0" w:space="0" w:color="auto" w:frame="1"/>
          <w:lang w:eastAsia="es-CL"/>
        </w:rPr>
        <w:t>catalizadores heterogéneos </w:t>
      </w:r>
      <w:r w:rsidRPr="00DB4886">
        <w:rPr>
          <w:rFonts w:ascii="Verdana" w:eastAsia="Times New Roman" w:hAnsi="Verdana" w:cs="Times New Roman"/>
          <w:color w:val="444444"/>
          <w:sz w:val="20"/>
          <w:szCs w:val="20"/>
          <w:bdr w:val="none" w:sz="0" w:space="0" w:color="auto" w:frame="1"/>
          <w:lang w:eastAsia="es-CL"/>
        </w:rPr>
        <w:t xml:space="preserve">incluyen resinas de intercambio iónico, óxidos metálicos y carbonatos soportados, enzimas (lipasas inmovilizadas), </w:t>
      </w:r>
      <w:proofErr w:type="spellStart"/>
      <w:r w:rsidRPr="00DB4886">
        <w:rPr>
          <w:rFonts w:ascii="Verdana" w:eastAsia="Times New Roman" w:hAnsi="Verdana" w:cs="Times New Roman"/>
          <w:color w:val="444444"/>
          <w:sz w:val="20"/>
          <w:szCs w:val="20"/>
          <w:bdr w:val="none" w:sz="0" w:space="0" w:color="auto" w:frame="1"/>
          <w:lang w:eastAsia="es-CL"/>
        </w:rPr>
        <w:t>guanadinas</w:t>
      </w:r>
      <w:proofErr w:type="spellEnd"/>
      <w:r w:rsidRPr="00DB4886">
        <w:rPr>
          <w:rFonts w:ascii="Verdana" w:eastAsia="Times New Roman" w:hAnsi="Verdana" w:cs="Times New Roman"/>
          <w:color w:val="444444"/>
          <w:sz w:val="20"/>
          <w:szCs w:val="20"/>
          <w:bdr w:val="none" w:sz="0" w:space="0" w:color="auto" w:frame="1"/>
          <w:lang w:eastAsia="es-CL"/>
        </w:rPr>
        <w:t xml:space="preserve"> alquílicas soportadas e hidróxidos y </w:t>
      </w:r>
      <w:proofErr w:type="spellStart"/>
      <w:r w:rsidRPr="00DB4886">
        <w:rPr>
          <w:rFonts w:ascii="Verdana" w:eastAsia="Times New Roman" w:hAnsi="Verdana" w:cs="Times New Roman"/>
          <w:color w:val="444444"/>
          <w:sz w:val="20"/>
          <w:szCs w:val="20"/>
          <w:bdr w:val="none" w:sz="0" w:space="0" w:color="auto" w:frame="1"/>
          <w:lang w:eastAsia="es-CL"/>
        </w:rPr>
        <w:t>metóxidos</w:t>
      </w:r>
      <w:proofErr w:type="spellEnd"/>
      <w:r w:rsidRPr="00DB4886">
        <w:rPr>
          <w:rFonts w:ascii="Verdana" w:eastAsia="Times New Roman" w:hAnsi="Verdana" w:cs="Times New Roman"/>
          <w:color w:val="444444"/>
          <w:sz w:val="20"/>
          <w:szCs w:val="20"/>
          <w:bdr w:val="none" w:sz="0" w:space="0" w:color="auto" w:frame="1"/>
          <w:lang w:eastAsia="es-CL"/>
        </w:rPr>
        <w:t xml:space="preserve"> de metales alcalinotérreos. Presentan numerosas ventajas frente a los catalizadores homogéneos. En primer lugar, no se disuelven en la fase glicerina por lo que pueden ser recuperados y reutilizados. Además, mejoran la rentabilidad del proceso por la venta de la glicerina que debe ser purificada para tener la calidad adecuada. Por último no producen jabones por neutralización por lo que pueden ser utilizados en aceites y grasas de alto índice de acidez.</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b/>
          <w:bCs/>
          <w:i/>
          <w:iCs/>
          <w:color w:val="444444"/>
          <w:sz w:val="20"/>
          <w:szCs w:val="20"/>
          <w:u w:val="single"/>
          <w:bdr w:val="none" w:sz="0" w:space="0" w:color="auto" w:frame="1"/>
          <w:lang w:eastAsia="es-CL"/>
        </w:rPr>
        <w:t>Alcoholes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Los </w:t>
      </w:r>
      <w:r w:rsidRPr="00DB4886">
        <w:rPr>
          <w:rFonts w:ascii="Verdana" w:eastAsia="Times New Roman" w:hAnsi="Verdana" w:cs="Times New Roman"/>
          <w:b/>
          <w:bCs/>
          <w:color w:val="444444"/>
          <w:sz w:val="20"/>
          <w:szCs w:val="20"/>
          <w:bdr w:val="none" w:sz="0" w:space="0" w:color="auto" w:frame="1"/>
          <w:lang w:eastAsia="es-CL"/>
        </w:rPr>
        <w:t>alcoholes </w:t>
      </w:r>
      <w:r w:rsidRPr="00DB4886">
        <w:rPr>
          <w:rFonts w:ascii="Verdana" w:eastAsia="Times New Roman" w:hAnsi="Verdana" w:cs="Times New Roman"/>
          <w:color w:val="444444"/>
          <w:sz w:val="20"/>
          <w:szCs w:val="20"/>
          <w:bdr w:val="none" w:sz="0" w:space="0" w:color="auto" w:frame="1"/>
          <w:lang w:eastAsia="es-CL"/>
        </w:rPr>
        <w:t>utilizados en los procesos de transesterificación para dar biodiesel son alifáticos, con un único grupo hidroxilo, primarios o secundarios, y de 1 a 8 átomos de carbono.</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Entre los alcoholes que se pueden utilizar destacan el metanol, etanol, propanol, butanol y alcohol amílico. Los dos primeros son los utilizados con más frecuencia para la producción de biodiesel, principalmente el metanol ya que su precio es menor y sus propiedades físicas y químicas, molécula polar y pequeña, son más favorables desde el punto de vista de la reacción.</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Existen diferentes </w:t>
      </w:r>
      <w:r w:rsidRPr="00DB4886">
        <w:rPr>
          <w:rFonts w:ascii="Verdana" w:eastAsia="Times New Roman" w:hAnsi="Verdana" w:cs="Times New Roman"/>
          <w:b/>
          <w:bCs/>
          <w:color w:val="444444"/>
          <w:sz w:val="20"/>
          <w:szCs w:val="20"/>
          <w:bdr w:val="none" w:sz="0" w:space="0" w:color="auto" w:frame="1"/>
          <w:lang w:eastAsia="es-CL"/>
        </w:rPr>
        <w:t>variables de operación </w:t>
      </w:r>
      <w:r w:rsidRPr="00DB4886">
        <w:rPr>
          <w:rFonts w:ascii="Verdana" w:eastAsia="Times New Roman" w:hAnsi="Verdana" w:cs="Times New Roman"/>
          <w:color w:val="444444"/>
          <w:sz w:val="20"/>
          <w:szCs w:val="20"/>
          <w:bdr w:val="none" w:sz="0" w:space="0" w:color="auto" w:frame="1"/>
          <w:lang w:eastAsia="es-CL"/>
        </w:rPr>
        <w:t xml:space="preserve">que influyen sobre la reacción de transesterificación. La relación molar entre el alcohol y el aceite es una de las variables más influyentes en el rendimiento de los ésteres que constituyen el biodiesel. Según la </w:t>
      </w:r>
      <w:proofErr w:type="spellStart"/>
      <w:r w:rsidRPr="00DB4886">
        <w:rPr>
          <w:rFonts w:ascii="Verdana" w:eastAsia="Times New Roman" w:hAnsi="Verdana" w:cs="Times New Roman"/>
          <w:color w:val="444444"/>
          <w:sz w:val="20"/>
          <w:szCs w:val="20"/>
          <w:bdr w:val="none" w:sz="0" w:space="0" w:color="auto" w:frame="1"/>
          <w:lang w:eastAsia="es-CL"/>
        </w:rPr>
        <w:t>estequiometría</w:t>
      </w:r>
      <w:proofErr w:type="spellEnd"/>
      <w:r w:rsidRPr="00DB4886">
        <w:rPr>
          <w:rFonts w:ascii="Verdana" w:eastAsia="Times New Roman" w:hAnsi="Verdana" w:cs="Times New Roman"/>
          <w:color w:val="444444"/>
          <w:sz w:val="20"/>
          <w:szCs w:val="20"/>
          <w:bdr w:val="none" w:sz="0" w:space="0" w:color="auto" w:frame="1"/>
          <w:lang w:eastAsia="es-CL"/>
        </w:rPr>
        <w:t xml:space="preserve">, la </w:t>
      </w:r>
      <w:proofErr w:type="spellStart"/>
      <w:r w:rsidRPr="00DB4886">
        <w:rPr>
          <w:rFonts w:ascii="Verdana" w:eastAsia="Times New Roman" w:hAnsi="Verdana" w:cs="Times New Roman"/>
          <w:color w:val="444444"/>
          <w:sz w:val="20"/>
          <w:szCs w:val="20"/>
          <w:bdr w:val="none" w:sz="0" w:space="0" w:color="auto" w:frame="1"/>
          <w:lang w:eastAsia="es-CL"/>
        </w:rPr>
        <w:t>alcoholisis</w:t>
      </w:r>
      <w:proofErr w:type="spellEnd"/>
      <w:r w:rsidRPr="00DB4886">
        <w:rPr>
          <w:rFonts w:ascii="Verdana" w:eastAsia="Times New Roman" w:hAnsi="Verdana" w:cs="Times New Roman"/>
          <w:color w:val="444444"/>
          <w:sz w:val="20"/>
          <w:szCs w:val="20"/>
          <w:bdr w:val="none" w:sz="0" w:space="0" w:color="auto" w:frame="1"/>
          <w:lang w:eastAsia="es-CL"/>
        </w:rPr>
        <w:t xml:space="preserve"> requiere tres moles de alcohol por mol de triglicérido para dar tres moles de ésteres de ácidos grasos y un mol de glicerina. La relación </w:t>
      </w:r>
      <w:r w:rsidRPr="00DB4886">
        <w:rPr>
          <w:rFonts w:ascii="Verdana" w:eastAsia="Times New Roman" w:hAnsi="Verdana" w:cs="Times New Roman"/>
          <w:color w:val="444444"/>
          <w:sz w:val="20"/>
          <w:szCs w:val="20"/>
          <w:bdr w:val="none" w:sz="0" w:space="0" w:color="auto" w:frame="1"/>
          <w:lang w:eastAsia="es-CL"/>
        </w:rPr>
        <w:lastRenderedPageBreak/>
        <w:t>molar está asociada al tipo de catalizador utilizado de modo que una aumento de relación molar está asociada también a un aumento de la velocidad de la reacción, alcanzándose mayores conversiones en tiempos menores debido a que una mayor cantidad de alcohol desplaza el equilibrio hacia la formación de productos.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b/>
          <w:bCs/>
          <w:i/>
          <w:iCs/>
          <w:color w:val="444444"/>
          <w:sz w:val="20"/>
          <w:szCs w:val="20"/>
          <w:u w:val="single"/>
          <w:bdr w:val="none" w:sz="0" w:space="0" w:color="auto" w:frame="1"/>
          <w:lang w:eastAsia="es-CL"/>
        </w:rPr>
        <w:t>Variables del Proceso</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La </w:t>
      </w:r>
      <w:r w:rsidRPr="00DB4886">
        <w:rPr>
          <w:rFonts w:ascii="Verdana" w:eastAsia="Times New Roman" w:hAnsi="Verdana" w:cs="Times New Roman"/>
          <w:b/>
          <w:bCs/>
          <w:i/>
          <w:iCs/>
          <w:color w:val="444444"/>
          <w:sz w:val="20"/>
          <w:szCs w:val="20"/>
          <w:bdr w:val="none" w:sz="0" w:space="0" w:color="auto" w:frame="1"/>
          <w:lang w:eastAsia="es-CL"/>
        </w:rPr>
        <w:t>temperatura óptima</w:t>
      </w:r>
      <w:r w:rsidRPr="00DB4886">
        <w:rPr>
          <w:rFonts w:ascii="Verdana" w:eastAsia="Times New Roman" w:hAnsi="Verdana" w:cs="Times New Roman"/>
          <w:color w:val="444444"/>
          <w:sz w:val="20"/>
          <w:szCs w:val="20"/>
          <w:bdr w:val="none" w:sz="0" w:space="0" w:color="auto" w:frame="1"/>
          <w:lang w:eastAsia="es-CL"/>
        </w:rPr>
        <w:t> de reacción depende del aceite o grasa utilizada. La concentración del catalizador depende del tipo de catalizador pero también de la relación molar de los reactivos y de la temperatura.</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El </w:t>
      </w:r>
      <w:r w:rsidRPr="00DB4886">
        <w:rPr>
          <w:rFonts w:ascii="Verdana" w:eastAsia="Times New Roman" w:hAnsi="Verdana" w:cs="Times New Roman"/>
          <w:b/>
          <w:bCs/>
          <w:i/>
          <w:iCs/>
          <w:color w:val="444444"/>
          <w:sz w:val="20"/>
          <w:szCs w:val="20"/>
          <w:bdr w:val="none" w:sz="0" w:space="0" w:color="auto" w:frame="1"/>
          <w:lang w:eastAsia="es-CL"/>
        </w:rPr>
        <w:t>tiempo de reacción</w:t>
      </w:r>
      <w:r w:rsidRPr="00DB4886">
        <w:rPr>
          <w:rFonts w:ascii="Verdana" w:eastAsia="Times New Roman" w:hAnsi="Verdana" w:cs="Times New Roman"/>
          <w:color w:val="444444"/>
          <w:sz w:val="20"/>
          <w:szCs w:val="20"/>
          <w:bdr w:val="none" w:sz="0" w:space="0" w:color="auto" w:frame="1"/>
          <w:lang w:eastAsia="es-CL"/>
        </w:rPr>
        <w:t> depende de la cantidad de producto que queramos obtener, de las condiciones de reacción y de los requerimientos energéticos de la misma.</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El </w:t>
      </w:r>
      <w:r w:rsidRPr="00DB4886">
        <w:rPr>
          <w:rFonts w:ascii="Verdana" w:eastAsia="Times New Roman" w:hAnsi="Verdana" w:cs="Times New Roman"/>
          <w:b/>
          <w:bCs/>
          <w:i/>
          <w:iCs/>
          <w:color w:val="444444"/>
          <w:sz w:val="20"/>
          <w:szCs w:val="20"/>
          <w:bdr w:val="none" w:sz="0" w:space="0" w:color="auto" w:frame="1"/>
          <w:lang w:eastAsia="es-CL"/>
        </w:rPr>
        <w:t>efecto de la agitación</w:t>
      </w:r>
      <w:r w:rsidRPr="00DB4886">
        <w:rPr>
          <w:rFonts w:ascii="Verdana" w:eastAsia="Times New Roman" w:hAnsi="Verdana" w:cs="Times New Roman"/>
          <w:color w:val="444444"/>
          <w:sz w:val="20"/>
          <w:szCs w:val="20"/>
          <w:bdr w:val="none" w:sz="0" w:space="0" w:color="auto" w:frame="1"/>
          <w:lang w:eastAsia="es-CL"/>
        </w:rPr>
        <w:t> está asociado al efecto que provoca la mezcla alcohol–aceite sobre la transesterificación. La solubilidad del aceite en el alcohol es baja (de ahí que se emplee exceso de alcohol) y la agitación ayuda a la reacción pero está limitada por la transferencia de materia entre el triglicérido y el alcohol.</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bdr w:val="none" w:sz="0" w:space="0" w:color="auto" w:frame="1"/>
          <w:lang w:eastAsia="es-CL"/>
        </w:rPr>
        <w:t>         </w:t>
      </w:r>
      <w:r w:rsidRPr="00DB4886">
        <w:rPr>
          <w:rFonts w:ascii="Verdana" w:eastAsia="Times New Roman" w:hAnsi="Verdana" w:cs="Segoe UI"/>
          <w:color w:val="444444"/>
          <w:sz w:val="20"/>
          <w:szCs w:val="20"/>
          <w:bdr w:val="none" w:sz="0" w:space="0" w:color="auto" w:frame="1"/>
          <w:lang w:eastAsia="es-CL"/>
        </w:rPr>
        <w:t>La </w:t>
      </w:r>
      <w:r w:rsidRPr="00DB4886">
        <w:rPr>
          <w:rFonts w:ascii="Verdana" w:eastAsia="Times New Roman" w:hAnsi="Verdana" w:cs="Segoe UI"/>
          <w:b/>
          <w:bCs/>
          <w:i/>
          <w:iCs/>
          <w:color w:val="444444"/>
          <w:sz w:val="20"/>
          <w:szCs w:val="20"/>
          <w:bdr w:val="none" w:sz="0" w:space="0" w:color="auto" w:frame="1"/>
          <w:lang w:eastAsia="es-CL"/>
        </w:rPr>
        <w:t>separación del glicerol</w:t>
      </w:r>
      <w:r w:rsidRPr="00DB4886">
        <w:rPr>
          <w:rFonts w:ascii="Verdana" w:eastAsia="Times New Roman" w:hAnsi="Verdana" w:cs="Segoe UI"/>
          <w:color w:val="444444"/>
          <w:sz w:val="20"/>
          <w:szCs w:val="20"/>
          <w:bdr w:val="none" w:sz="0" w:space="0" w:color="auto" w:frame="1"/>
          <w:lang w:eastAsia="es-CL"/>
        </w:rPr>
        <w:t> de la muestra de reacción también lleva a conversiones más altas. Es, asimismo, importante controlar la cantidad de agua presente en el medio de reacción debido a que la constante de disociación del agua y los alcoholes empelados es muy parecida.</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4D34D4" w:rsidP="00DB4886">
      <w:pPr>
        <w:shd w:val="clear" w:color="auto" w:fill="FFFFFF"/>
        <w:spacing w:before="135" w:after="120" w:line="360" w:lineRule="atLeast"/>
        <w:textAlignment w:val="baseline"/>
        <w:rPr>
          <w:rFonts w:ascii="inherit" w:eastAsia="Times New Roman" w:hAnsi="inherit" w:cs="Segoe UI"/>
          <w:color w:val="444444"/>
          <w:sz w:val="20"/>
          <w:szCs w:val="20"/>
          <w:lang w:eastAsia="es-CL"/>
        </w:rPr>
      </w:pPr>
      <w:r>
        <w:rPr>
          <w:rFonts w:ascii="inherit" w:eastAsia="Times New Roman" w:hAnsi="inherit" w:cs="Segoe UI"/>
          <w:color w:val="444444"/>
          <w:sz w:val="20"/>
          <w:szCs w:val="20"/>
          <w:lang w:eastAsia="es-CL"/>
        </w:rPr>
        <w:pict>
          <v:rect id="_x0000_i1026" style="width:441.9pt;height:.75pt" o:hralign="center" o:hrstd="t" o:hrnoshade="t" o:hr="t" fillcolor="#ccc" stroked="f"/>
        </w:pic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bookmarkStart w:id="1" w:name="PropiedadesdelBiodiesel"/>
      <w:bookmarkEnd w:id="1"/>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DB4886" w:rsidRPr="00DB4886" w:rsidRDefault="00DB4886"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r w:rsidRPr="00DB4886">
        <w:rPr>
          <w:rFonts w:ascii="Segoe UI" w:eastAsia="Times New Roman" w:hAnsi="Segoe UI" w:cs="Segoe UI"/>
          <w:b/>
          <w:bCs/>
          <w:color w:val="444444"/>
          <w:sz w:val="26"/>
          <w:szCs w:val="26"/>
          <w:lang w:eastAsia="es-CL"/>
        </w:rPr>
        <w:t>Propiedades del Biodiesel</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Pr>
          <w:rFonts w:ascii="inherit" w:eastAsia="Times New Roman" w:hAnsi="inherit" w:cs="Segoe UI"/>
          <w:noProof/>
          <w:color w:val="444444"/>
          <w:sz w:val="20"/>
          <w:szCs w:val="20"/>
          <w:lang w:eastAsia="es-CL"/>
        </w:rPr>
        <w:drawing>
          <wp:inline distT="0" distB="0" distL="0" distR="0">
            <wp:extent cx="4773930" cy="4726305"/>
            <wp:effectExtent l="0" t="0" r="0" b="0"/>
            <wp:docPr id="2" name="Imagen 2" descr="http://grupoqog6.pbworks.com/f/Propied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rupoqog6.pbworks.com/f/Propiedad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3930" cy="4726305"/>
                    </a:xfrm>
                    <a:prstGeom prst="rect">
                      <a:avLst/>
                    </a:prstGeom>
                    <a:noFill/>
                    <a:ln>
                      <a:noFill/>
                    </a:ln>
                  </pic:spPr>
                </pic:pic>
              </a:graphicData>
            </a:graphic>
          </wp:inline>
        </w:drawing>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4D34D4" w:rsidP="00DB4886">
      <w:pPr>
        <w:shd w:val="clear" w:color="auto" w:fill="FFFFFF"/>
        <w:spacing w:before="135" w:after="120" w:line="360" w:lineRule="atLeast"/>
        <w:textAlignment w:val="baseline"/>
        <w:rPr>
          <w:rFonts w:ascii="inherit" w:eastAsia="Times New Roman" w:hAnsi="inherit" w:cs="Segoe UI"/>
          <w:color w:val="444444"/>
          <w:sz w:val="20"/>
          <w:szCs w:val="20"/>
          <w:lang w:eastAsia="es-CL"/>
        </w:rPr>
      </w:pPr>
      <w:r>
        <w:rPr>
          <w:rFonts w:ascii="inherit" w:eastAsia="Times New Roman" w:hAnsi="inherit" w:cs="Segoe UI"/>
          <w:color w:val="444444"/>
          <w:sz w:val="20"/>
          <w:szCs w:val="20"/>
          <w:lang w:eastAsia="es-CL"/>
        </w:rPr>
        <w:pict>
          <v:rect id="_x0000_i1027" style="width:441.9pt;height:.75pt" o:hralign="center" o:hrstd="t" o:hrnoshade="t" o:hr="t" fillcolor="#ccc" stroked="f"/>
        </w:pic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bookmarkStart w:id="2" w:name="ProcesosIndustrialesInvolucrados"/>
      <w:bookmarkEnd w:id="2"/>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BF10AA" w:rsidRDefault="00BF10AA"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p>
    <w:p w:rsidR="00DB4886" w:rsidRPr="00DB4886" w:rsidRDefault="00DB4886"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r w:rsidRPr="00DB4886">
        <w:rPr>
          <w:rFonts w:ascii="Segoe UI" w:eastAsia="Times New Roman" w:hAnsi="Segoe UI" w:cs="Segoe UI"/>
          <w:b/>
          <w:bCs/>
          <w:color w:val="444444"/>
          <w:sz w:val="26"/>
          <w:szCs w:val="26"/>
          <w:lang w:eastAsia="es-CL"/>
        </w:rPr>
        <w:t>Procesos Industriales Involucrados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El proceso está compuesto por los siguientes sistemas:</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b/>
          <w:bCs/>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Sistema de recepción y almacenamiento de materias primas:</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b/>
          <w:bCs/>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left="288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1.</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Sistema de pesaje para camiones.</w:t>
      </w:r>
    </w:p>
    <w:p w:rsidR="00DB4886" w:rsidRPr="00DB4886" w:rsidRDefault="00DB4886" w:rsidP="00DB4886">
      <w:pPr>
        <w:shd w:val="clear" w:color="auto" w:fill="FFFFFF"/>
        <w:spacing w:after="0" w:line="360" w:lineRule="atLeast"/>
        <w:ind w:left="288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2.</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Tanques de recepción de aceite de fritura usado.</w:t>
      </w:r>
    </w:p>
    <w:p w:rsidR="00DB4886" w:rsidRPr="00DB4886" w:rsidRDefault="00DB4886" w:rsidP="00DB4886">
      <w:pPr>
        <w:shd w:val="clear" w:color="auto" w:fill="FFFFFF"/>
        <w:spacing w:after="0" w:line="360" w:lineRule="atLeast"/>
        <w:ind w:left="288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3.</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Tanques de almacenamiento de Metanol.</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b/>
          <w:bCs/>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Sistema de transesterificación:</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Se compone al menos de:</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left="360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1.</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Un reactor.</w:t>
      </w:r>
    </w:p>
    <w:p w:rsidR="00DB4886" w:rsidRPr="00DB4886" w:rsidRDefault="00DB4886" w:rsidP="00DB4886">
      <w:pPr>
        <w:shd w:val="clear" w:color="auto" w:fill="FFFFFF"/>
        <w:spacing w:after="0" w:line="360" w:lineRule="atLeast"/>
        <w:ind w:left="360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2.</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Un tanque de almacenamiento de metanol.</w:t>
      </w:r>
    </w:p>
    <w:p w:rsidR="00DB4886" w:rsidRPr="00DB4886" w:rsidRDefault="00DB4886" w:rsidP="00DB4886">
      <w:pPr>
        <w:shd w:val="clear" w:color="auto" w:fill="FFFFFF"/>
        <w:spacing w:after="0" w:line="360" w:lineRule="atLeast"/>
        <w:ind w:left="360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3.</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Un tanque de almacenamiento de catalizador.</w:t>
      </w:r>
    </w:p>
    <w:p w:rsidR="00DB4886" w:rsidRPr="00DB4886" w:rsidRDefault="00DB4886" w:rsidP="00DB4886">
      <w:pPr>
        <w:shd w:val="clear" w:color="auto" w:fill="FFFFFF"/>
        <w:spacing w:after="0" w:line="360" w:lineRule="atLeast"/>
        <w:ind w:left="360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4.</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Sistema mezclador del metanol y el catalizador.</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b/>
          <w:bCs/>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Sistema de separación de la mezcla de reacción:</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b/>
          <w:bCs/>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left="288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1.</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Sistema de separación de productos de reacción.</w:t>
      </w:r>
    </w:p>
    <w:p w:rsidR="00DB4886" w:rsidRPr="00DB4886" w:rsidRDefault="00DB4886" w:rsidP="00DB4886">
      <w:pPr>
        <w:shd w:val="clear" w:color="auto" w:fill="FFFFFF"/>
        <w:spacing w:after="0" w:line="360" w:lineRule="atLeast"/>
        <w:ind w:left="2880" w:hanging="360"/>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2.</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Decantador.</w:t>
      </w:r>
    </w:p>
    <w:p w:rsidR="00DB4886" w:rsidRPr="00DB4886" w:rsidRDefault="00DB4886" w:rsidP="00DB4886">
      <w:pPr>
        <w:shd w:val="clear" w:color="auto" w:fill="FFFFFF"/>
        <w:spacing w:after="0" w:line="360" w:lineRule="atLeast"/>
        <w:jc w:val="center"/>
        <w:textAlignment w:val="baseline"/>
        <w:rPr>
          <w:rFonts w:ascii="inherit" w:eastAsia="Times New Roman" w:hAnsi="inherit" w:cs="Segoe UI"/>
          <w:color w:val="444444"/>
          <w:sz w:val="20"/>
          <w:szCs w:val="20"/>
          <w:lang w:eastAsia="es-CL"/>
        </w:rPr>
      </w:pPr>
      <w:bookmarkStart w:id="3" w:name="_GoBack"/>
      <w:r>
        <w:rPr>
          <w:rFonts w:ascii="inherit" w:eastAsia="Times New Roman" w:hAnsi="inherit" w:cs="Segoe UI"/>
          <w:noProof/>
          <w:color w:val="444444"/>
          <w:sz w:val="20"/>
          <w:szCs w:val="20"/>
          <w:lang w:eastAsia="es-CL"/>
        </w:rPr>
        <w:lastRenderedPageBreak/>
        <w:drawing>
          <wp:inline distT="0" distB="0" distL="0" distR="0">
            <wp:extent cx="11435715" cy="8573770"/>
            <wp:effectExtent l="0" t="0" r="0" b="0"/>
            <wp:docPr id="1" name="Imagen 1" descr="http://grupoqog6.pbworks.com/f/1200332261/esquemab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rupoqog6.pbworks.com/f/1200332261/esquemabi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5715" cy="8573770"/>
                    </a:xfrm>
                    <a:prstGeom prst="rect">
                      <a:avLst/>
                    </a:prstGeom>
                    <a:noFill/>
                    <a:ln>
                      <a:noFill/>
                    </a:ln>
                  </pic:spPr>
                </pic:pic>
              </a:graphicData>
            </a:graphic>
          </wp:inline>
        </w:drawing>
      </w:r>
      <w:bookmarkEnd w:id="3"/>
    </w:p>
    <w:p w:rsidR="00DB4886" w:rsidRPr="00DB4886" w:rsidRDefault="004D34D4" w:rsidP="00DB4886">
      <w:pPr>
        <w:shd w:val="clear" w:color="auto" w:fill="FFFFFF"/>
        <w:spacing w:before="135" w:after="120" w:line="360" w:lineRule="atLeast"/>
        <w:jc w:val="center"/>
        <w:textAlignment w:val="baseline"/>
        <w:rPr>
          <w:rFonts w:ascii="inherit" w:eastAsia="Times New Roman" w:hAnsi="inherit" w:cs="Segoe UI"/>
          <w:color w:val="444444"/>
          <w:sz w:val="20"/>
          <w:szCs w:val="20"/>
          <w:lang w:eastAsia="es-CL"/>
        </w:rPr>
      </w:pPr>
      <w:r>
        <w:rPr>
          <w:rFonts w:ascii="inherit" w:eastAsia="Times New Roman" w:hAnsi="inherit" w:cs="Segoe UI"/>
          <w:color w:val="444444"/>
          <w:sz w:val="20"/>
          <w:szCs w:val="20"/>
          <w:lang w:eastAsia="es-CL"/>
        </w:rPr>
        <w:lastRenderedPageBreak/>
        <w:pict>
          <v:rect id="_x0000_i1028" style="width:441.9pt;height:.75pt" o:hralign="center" o:hrstd="t" o:hrnoshade="t" o:hr="t" fillcolor="#ccc" stroked="f"/>
        </w:pict>
      </w:r>
    </w:p>
    <w:p w:rsidR="00DB4886" w:rsidRPr="00DB4886" w:rsidRDefault="00DB4886" w:rsidP="00DB4886">
      <w:pPr>
        <w:shd w:val="clear" w:color="auto" w:fill="FFFFFF"/>
        <w:spacing w:after="0" w:line="300" w:lineRule="atLeast"/>
        <w:textAlignment w:val="baseline"/>
        <w:outlineLvl w:val="1"/>
        <w:rPr>
          <w:rFonts w:ascii="Segoe UI" w:eastAsia="Times New Roman" w:hAnsi="Segoe UI" w:cs="Segoe UI"/>
          <w:b/>
          <w:bCs/>
          <w:color w:val="444444"/>
          <w:sz w:val="26"/>
          <w:szCs w:val="26"/>
          <w:lang w:eastAsia="es-CL"/>
        </w:rPr>
      </w:pPr>
      <w:bookmarkStart w:id="4" w:name="UsodadoalosProductos"/>
      <w:bookmarkEnd w:id="4"/>
      <w:r w:rsidRPr="00DB4886">
        <w:rPr>
          <w:rFonts w:ascii="Segoe UI" w:eastAsia="Times New Roman" w:hAnsi="Segoe UI" w:cs="Segoe UI"/>
          <w:b/>
          <w:bCs/>
          <w:color w:val="444444"/>
          <w:sz w:val="26"/>
          <w:szCs w:val="26"/>
          <w:lang w:eastAsia="es-CL"/>
        </w:rPr>
        <w:t>Uso dado a los Productos</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textAlignment w:val="baseline"/>
        <w:rPr>
          <w:rFonts w:ascii="inherit" w:eastAsia="Times New Roman" w:hAnsi="inherit" w:cs="Segoe UI"/>
          <w:color w:val="444444"/>
          <w:sz w:val="20"/>
          <w:szCs w:val="20"/>
          <w:lang w:eastAsia="es-CL"/>
        </w:rPr>
      </w:pPr>
      <w:r w:rsidRPr="00DB4886">
        <w:rPr>
          <w:rFonts w:ascii="inherit" w:eastAsia="Times New Roman" w:hAnsi="inherit" w:cs="Segoe UI"/>
          <w:color w:val="444444"/>
          <w:sz w:val="20"/>
          <w:szCs w:val="20"/>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Los productos finales obtenidos en el proceso, Biodiesel y glicerina, cumplen una serie de especificaciones que los hagan aptos para los usos y aplicaciones a los que van a ser destinados.</w:t>
      </w:r>
    </w:p>
    <w:p w:rsidR="00DB4886" w:rsidRPr="00DB4886" w:rsidRDefault="00DB4886" w:rsidP="00DB4886">
      <w:pPr>
        <w:shd w:val="clear" w:color="auto" w:fill="FFFFFF"/>
        <w:spacing w:after="0" w:line="360" w:lineRule="atLeast"/>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b/>
          <w:bCs/>
          <w:i/>
          <w:iCs/>
          <w:color w:val="444444"/>
          <w:sz w:val="20"/>
          <w:szCs w:val="20"/>
          <w:u w:val="single"/>
          <w:bdr w:val="none" w:sz="0" w:space="0" w:color="auto" w:frame="1"/>
          <w:lang w:eastAsia="es-CL"/>
        </w:rPr>
        <w:t>Biodiesel obtenido</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Su principal aplicación es la sustitución de las características del Gasóleo A, aunque actualmente se utiliza como aditivo entre 1-5%, o en mezclas de un 30-50% denominadas B30 o B50, aunque también es posible la adicción total del mismo siendo esta de un 100% y denominada B100.</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Esta fase está mayoritariamente formada por el éster metílico (Biodiesel), pero contiene además: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left="2340" w:hanging="360"/>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1.</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Metanol</w:t>
      </w:r>
    </w:p>
    <w:p w:rsidR="00DB4886" w:rsidRPr="00DB4886" w:rsidRDefault="00DB4886" w:rsidP="00DB4886">
      <w:pPr>
        <w:shd w:val="clear" w:color="auto" w:fill="FFFFFF"/>
        <w:spacing w:after="0" w:line="360" w:lineRule="atLeast"/>
        <w:ind w:left="2340" w:hanging="360"/>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2.</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Sales de ácidos grasos libres (jabones)</w:t>
      </w:r>
    </w:p>
    <w:p w:rsidR="00DB4886" w:rsidRPr="00DB4886" w:rsidRDefault="00DB4886" w:rsidP="00DB4886">
      <w:pPr>
        <w:shd w:val="clear" w:color="auto" w:fill="FFFFFF"/>
        <w:spacing w:after="0" w:line="360" w:lineRule="atLeast"/>
        <w:ind w:left="2340" w:hanging="360"/>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3.</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Catalizador</w:t>
      </w:r>
    </w:p>
    <w:p w:rsidR="00DB4886" w:rsidRPr="00DB4886" w:rsidRDefault="00DB4886" w:rsidP="00DB4886">
      <w:pPr>
        <w:shd w:val="clear" w:color="auto" w:fill="FFFFFF"/>
        <w:spacing w:after="0" w:line="360" w:lineRule="atLeast"/>
        <w:ind w:left="2340" w:hanging="360"/>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4.</w:t>
      </w:r>
      <w:r w:rsidRPr="00DB4886">
        <w:rPr>
          <w:rFonts w:ascii="Times New Roman" w:eastAsia="Times New Roman" w:hAnsi="Times New Roman" w:cs="Times New Roman"/>
          <w:color w:val="444444"/>
          <w:sz w:val="14"/>
          <w:szCs w:val="14"/>
          <w:bdr w:val="none" w:sz="0" w:space="0" w:color="auto" w:frame="1"/>
          <w:lang w:eastAsia="es-CL"/>
        </w:rPr>
        <w:t>      </w:t>
      </w:r>
      <w:r w:rsidRPr="00DB4886">
        <w:rPr>
          <w:rFonts w:ascii="Verdana" w:eastAsia="Times New Roman" w:hAnsi="Verdana" w:cs="Times New Roman"/>
          <w:color w:val="444444"/>
          <w:sz w:val="20"/>
          <w:szCs w:val="20"/>
          <w:bdr w:val="none" w:sz="0" w:space="0" w:color="auto" w:frame="1"/>
          <w:lang w:eastAsia="es-CL"/>
        </w:rPr>
        <w:t>Glicerina</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Por ello y con el fin de obtener un Biodiesel cuyas características se encuentren dentro de las especificaciones reguladas por la legislación, el Biodiesel deberá someterse a un proceso de purificación</w:t>
      </w:r>
      <w:r w:rsidRPr="00DB4886">
        <w:rPr>
          <w:rFonts w:ascii="Helvetica" w:eastAsia="Times New Roman" w:hAnsi="Helvetica" w:cs="Times New Roman"/>
          <w:color w:val="444444"/>
          <w:sz w:val="20"/>
          <w:szCs w:val="20"/>
          <w:bdr w:val="none" w:sz="0" w:space="0" w:color="auto" w:frame="1"/>
          <w:lang w:eastAsia="es-CL"/>
        </w:rPr>
        <w:t>.</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inherit" w:eastAsia="Times New Roman" w:hAnsi="inherit" w:cs="Times New Roman"/>
          <w:color w:val="444444"/>
          <w:sz w:val="20"/>
          <w:szCs w:val="20"/>
          <w:bdr w:val="none" w:sz="0" w:space="0" w:color="auto" w:frame="1"/>
          <w:lang w:eastAsia="es-CL"/>
        </w:rPr>
        <w:t>         </w:t>
      </w:r>
      <w:r w:rsidRPr="00DB4886">
        <w:rPr>
          <w:rFonts w:ascii="Verdana" w:eastAsia="Times New Roman" w:hAnsi="Verdana" w:cs="Times New Roman"/>
          <w:b/>
          <w:bCs/>
          <w:i/>
          <w:iCs/>
          <w:color w:val="444444"/>
          <w:sz w:val="20"/>
          <w:szCs w:val="20"/>
          <w:u w:val="single"/>
          <w:bdr w:val="none" w:sz="0" w:space="0" w:color="auto" w:frame="1"/>
          <w:lang w:eastAsia="es-CL"/>
        </w:rPr>
        <w:t>Glicerina obtenida</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xml:space="preserve">En la actualidad, la glicerina se produce principalmente como producto secundario de la industria </w:t>
      </w:r>
      <w:proofErr w:type="spellStart"/>
      <w:r w:rsidRPr="00DB4886">
        <w:rPr>
          <w:rFonts w:ascii="Verdana" w:eastAsia="Times New Roman" w:hAnsi="Verdana" w:cs="Times New Roman"/>
          <w:color w:val="444444"/>
          <w:sz w:val="20"/>
          <w:szCs w:val="20"/>
          <w:bdr w:val="none" w:sz="0" w:space="0" w:color="auto" w:frame="1"/>
          <w:lang w:eastAsia="es-CL"/>
        </w:rPr>
        <w:t>oleoquímica</w:t>
      </w:r>
      <w:proofErr w:type="spellEnd"/>
      <w:r w:rsidRPr="00DB4886">
        <w:rPr>
          <w:rFonts w:ascii="Verdana" w:eastAsia="Times New Roman" w:hAnsi="Verdana" w:cs="Times New Roman"/>
          <w:color w:val="444444"/>
          <w:sz w:val="20"/>
          <w:szCs w:val="20"/>
          <w:bdr w:val="none" w:sz="0" w:space="0" w:color="auto" w:frame="1"/>
          <w:lang w:eastAsia="es-CL"/>
        </w:rPr>
        <w:t xml:space="preserve"> (65 %). De hecho, la glicerina constituye el subproducto más importante de esta industria, (aproximadamente el 10 % de su producción total), lo que aumenta la rentabilidad de los procesos </w:t>
      </w:r>
      <w:proofErr w:type="spellStart"/>
      <w:r w:rsidRPr="00DB4886">
        <w:rPr>
          <w:rFonts w:ascii="Verdana" w:eastAsia="Times New Roman" w:hAnsi="Verdana" w:cs="Times New Roman"/>
          <w:color w:val="444444"/>
          <w:sz w:val="20"/>
          <w:szCs w:val="20"/>
          <w:bdr w:val="none" w:sz="0" w:space="0" w:color="auto" w:frame="1"/>
          <w:lang w:eastAsia="es-CL"/>
        </w:rPr>
        <w:t>oleoquímicos</w:t>
      </w:r>
      <w:proofErr w:type="spellEnd"/>
      <w:r w:rsidRPr="00DB4886">
        <w:rPr>
          <w:rFonts w:ascii="Verdana" w:eastAsia="Times New Roman" w:hAnsi="Verdana" w:cs="Times New Roman"/>
          <w:color w:val="444444"/>
          <w:sz w:val="20"/>
          <w:szCs w:val="20"/>
          <w:bdr w:val="none" w:sz="0" w:space="0" w:color="auto" w:frame="1"/>
          <w:lang w:eastAsia="es-CL"/>
        </w:rPr>
        <w:t>.</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lastRenderedPageBreak/>
        <w:t>La pregunta es, </w:t>
      </w:r>
      <w:r w:rsidRPr="00DB4886">
        <w:rPr>
          <w:rFonts w:ascii="Verdana" w:eastAsia="Times New Roman" w:hAnsi="Verdana" w:cs="Times New Roman"/>
          <w:i/>
          <w:iCs/>
          <w:color w:val="444444"/>
          <w:sz w:val="20"/>
          <w:szCs w:val="20"/>
          <w:bdr w:val="none" w:sz="0" w:space="0" w:color="auto" w:frame="1"/>
          <w:lang w:eastAsia="es-CL"/>
        </w:rPr>
        <w:t>¿Qué hacer con el exceso de Glicerina obtenida en estos procesos?</w:t>
      </w:r>
    </w:p>
    <w:p w:rsidR="00DB4886" w:rsidRPr="00DB4886" w:rsidRDefault="00DB4886" w:rsidP="00DB4886">
      <w:pPr>
        <w:shd w:val="clear" w:color="auto" w:fill="FFFFFF"/>
        <w:spacing w:after="0" w:line="360" w:lineRule="atLeast"/>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Ante esta situación y la perspectiva de futuro, existe una necesidad urgente de encontrar nuevas aplicaciones para la glicerina. Aunque la glicerina puede aprovecharse energéticamente como </w:t>
      </w:r>
      <w:r w:rsidRPr="00DB4886">
        <w:rPr>
          <w:rFonts w:ascii="Verdana" w:eastAsia="Times New Roman" w:hAnsi="Verdana" w:cs="Times New Roman"/>
          <w:b/>
          <w:bCs/>
          <w:color w:val="444444"/>
          <w:sz w:val="20"/>
          <w:szCs w:val="20"/>
          <w:bdr w:val="none" w:sz="0" w:space="0" w:color="auto" w:frame="1"/>
          <w:lang w:eastAsia="es-CL"/>
        </w:rPr>
        <w:t>combustible</w:t>
      </w:r>
      <w:r w:rsidRPr="00DB4886">
        <w:rPr>
          <w:rFonts w:ascii="Verdana" w:eastAsia="Times New Roman" w:hAnsi="Verdana" w:cs="Times New Roman"/>
          <w:color w:val="444444"/>
          <w:sz w:val="20"/>
          <w:szCs w:val="20"/>
          <w:bdr w:val="none" w:sz="0" w:space="0" w:color="auto" w:frame="1"/>
          <w:lang w:eastAsia="es-CL"/>
        </w:rPr>
        <w:t>, resulta más ventajoso transformarla en productos de alto valor añadido. Así, a partir de la fermentación, la oxidación catalítica, la esterificación selectiva etc. de la glicerina, se pueden producir derivados de la misma con aplicaciones como </w:t>
      </w:r>
      <w:r w:rsidRPr="00DB4886">
        <w:rPr>
          <w:rFonts w:ascii="Verdana" w:eastAsia="Times New Roman" w:hAnsi="Verdana" w:cs="Times New Roman"/>
          <w:b/>
          <w:bCs/>
          <w:color w:val="444444"/>
          <w:sz w:val="20"/>
          <w:szCs w:val="20"/>
          <w:bdr w:val="none" w:sz="0" w:space="0" w:color="auto" w:frame="1"/>
          <w:lang w:eastAsia="es-CL"/>
        </w:rPr>
        <w:t>detergentes</w:t>
      </w:r>
      <w:r w:rsidRPr="00DB4886">
        <w:rPr>
          <w:rFonts w:ascii="Verdana" w:eastAsia="Times New Roman" w:hAnsi="Verdana" w:cs="Times New Roman"/>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aditivos alimentarios</w:t>
      </w:r>
      <w:r w:rsidRPr="00DB4886">
        <w:rPr>
          <w:rFonts w:ascii="Verdana" w:eastAsia="Times New Roman" w:hAnsi="Verdana" w:cs="Times New Roman"/>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productos cosméticos</w:t>
      </w:r>
      <w:r w:rsidRPr="00DB4886">
        <w:rPr>
          <w:rFonts w:ascii="Verdana" w:eastAsia="Times New Roman" w:hAnsi="Verdana" w:cs="Times New Roman"/>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lubricantes</w:t>
      </w:r>
      <w:r w:rsidRPr="00DB4886">
        <w:rPr>
          <w:rFonts w:ascii="Verdana" w:eastAsia="Times New Roman" w:hAnsi="Verdana" w:cs="Times New Roman"/>
          <w:color w:val="444444"/>
          <w:sz w:val="20"/>
          <w:szCs w:val="20"/>
          <w:bdr w:val="none" w:sz="0" w:space="0" w:color="auto" w:frame="1"/>
          <w:lang w:eastAsia="es-CL"/>
        </w:rPr>
        <w:t>, </w:t>
      </w:r>
      <w:r w:rsidRPr="00DB4886">
        <w:rPr>
          <w:rFonts w:ascii="Verdana" w:eastAsia="Times New Roman" w:hAnsi="Verdana" w:cs="Times New Roman"/>
          <w:b/>
          <w:bCs/>
          <w:color w:val="444444"/>
          <w:sz w:val="20"/>
          <w:szCs w:val="20"/>
          <w:bdr w:val="none" w:sz="0" w:space="0" w:color="auto" w:frame="1"/>
          <w:lang w:eastAsia="es-CL"/>
        </w:rPr>
        <w:t>fertilizantes</w:t>
      </w:r>
      <w:r w:rsidRPr="00DB4886">
        <w:rPr>
          <w:rFonts w:ascii="Verdana" w:eastAsia="Times New Roman" w:hAnsi="Verdana" w:cs="Times New Roman"/>
          <w:color w:val="444444"/>
          <w:sz w:val="20"/>
          <w:szCs w:val="20"/>
          <w:bdr w:val="none" w:sz="0" w:space="0" w:color="auto" w:frame="1"/>
          <w:lang w:eastAsia="es-CL"/>
        </w:rPr>
        <w:t>, etc.</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La producción de hidrógeno por reformado de la glicerina en fase acuosa también se está investigando en la actualidad. Sin embargo, una de las alternativas más recientes y más interesantes, consiste en la transformación de la glicerina en productos que puedan sustituir parcialmente al gasóleo de automoción, por lo que pueden considerarse, a su vez, Biodiesel y, por lo tanto, su utilización contribuye a alcanzar los objetivos de la Directiva Europea 2003/30/CE.</w:t>
      </w:r>
    </w:p>
    <w:p w:rsidR="00DB4886" w:rsidRPr="00DB4886" w:rsidRDefault="00DB4886" w:rsidP="00DB4886">
      <w:pPr>
        <w:shd w:val="clear" w:color="auto" w:fill="FFFFFF"/>
        <w:spacing w:after="0" w:line="360" w:lineRule="atLeast"/>
        <w:ind w:firstLine="708"/>
        <w:jc w:val="both"/>
        <w:textAlignment w:val="baseline"/>
        <w:rPr>
          <w:rFonts w:ascii="inherit" w:eastAsia="Times New Roman" w:hAnsi="inherit" w:cs="Times New Roman"/>
          <w:color w:val="444444"/>
          <w:sz w:val="20"/>
          <w:szCs w:val="20"/>
          <w:lang w:eastAsia="es-CL"/>
        </w:rPr>
      </w:pPr>
      <w:r w:rsidRPr="00DB4886">
        <w:rPr>
          <w:rFonts w:ascii="Verdana" w:eastAsia="Times New Roman" w:hAnsi="Verdana" w:cs="Times New Roman"/>
          <w:color w:val="444444"/>
          <w:sz w:val="20"/>
          <w:szCs w:val="20"/>
          <w:bdr w:val="none" w:sz="0" w:space="0" w:color="auto" w:frame="1"/>
          <w:lang w:eastAsia="es-CL"/>
        </w:rPr>
        <w:t> </w:t>
      </w:r>
    </w:p>
    <w:p w:rsidR="00DB4886" w:rsidRPr="00DB4886" w:rsidRDefault="00DB4886" w:rsidP="00DB4886">
      <w:pPr>
        <w:shd w:val="clear" w:color="auto" w:fill="FFFFFF"/>
        <w:spacing w:line="360" w:lineRule="atLeast"/>
        <w:textAlignment w:val="baseline"/>
        <w:rPr>
          <w:rFonts w:ascii="inherit" w:eastAsia="Times New Roman" w:hAnsi="inherit" w:cs="Segoe UI"/>
          <w:color w:val="444444"/>
          <w:sz w:val="20"/>
          <w:szCs w:val="20"/>
          <w:lang w:eastAsia="es-CL"/>
        </w:rPr>
      </w:pPr>
      <w:r w:rsidRPr="00DB4886">
        <w:rPr>
          <w:rFonts w:ascii="Verdana" w:eastAsia="Times New Roman" w:hAnsi="Verdana" w:cs="Segoe UI"/>
          <w:color w:val="444444"/>
          <w:sz w:val="20"/>
          <w:szCs w:val="20"/>
          <w:bdr w:val="none" w:sz="0" w:space="0" w:color="auto" w:frame="1"/>
          <w:lang w:eastAsia="es-CL"/>
        </w:rPr>
        <w:t>En este contexto, la glicerina puede transformarse en dos tipos de productos diferentes: éteres de glicerina, a partir de su esterificación con olefinas ligeras; o ésteres de glicerina, a partir de su esterificación con ácidos carboxílicos o su transesterificación con ésteres.</w:t>
      </w:r>
    </w:p>
    <w:p w:rsidR="00AA5719" w:rsidRDefault="00AA5719" w:rsidP="00DB4886">
      <w:pPr>
        <w:jc w:val="both"/>
      </w:pPr>
    </w:p>
    <w:sectPr w:rsidR="00AA5719" w:rsidSect="00AA5719">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D4" w:rsidRDefault="004D34D4" w:rsidP="00DB4886">
      <w:pPr>
        <w:spacing w:after="0" w:line="240" w:lineRule="auto"/>
      </w:pPr>
      <w:r>
        <w:separator/>
      </w:r>
    </w:p>
  </w:endnote>
  <w:endnote w:type="continuationSeparator" w:id="0">
    <w:p w:rsidR="004D34D4" w:rsidRDefault="004D34D4" w:rsidP="00D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D4" w:rsidRDefault="004D34D4" w:rsidP="00DB4886">
      <w:pPr>
        <w:spacing w:after="0" w:line="240" w:lineRule="auto"/>
      </w:pPr>
      <w:r>
        <w:separator/>
      </w:r>
    </w:p>
  </w:footnote>
  <w:footnote w:type="continuationSeparator" w:id="0">
    <w:p w:rsidR="004D34D4" w:rsidRDefault="004D34D4" w:rsidP="00DB4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FF" w:rsidRDefault="009417FF" w:rsidP="009417FF">
    <w:pPr>
      <w:pStyle w:val="Encabezado"/>
      <w:tabs>
        <w:tab w:val="left" w:pos="708"/>
      </w:tabs>
      <w:jc w:val="center"/>
      <w:rPr>
        <w:rFonts w:ascii="Impact" w:hAnsi="Impact" w:cs="Impact"/>
        <w:sz w:val="28"/>
        <w:szCs w:val="28"/>
      </w:rPr>
    </w:pPr>
    <w:r>
      <w:rPr>
        <w:noProof/>
        <w:lang w:eastAsia="es-CL"/>
      </w:rPr>
      <w:drawing>
        <wp:anchor distT="0" distB="0" distL="114300" distR="114300" simplePos="0" relativeHeight="251658240" behindDoc="1" locked="0" layoutInCell="1" allowOverlap="1" wp14:anchorId="7F04B756" wp14:editId="72FA61BD">
          <wp:simplePos x="0" y="0"/>
          <wp:positionH relativeFrom="column">
            <wp:posOffset>228600</wp:posOffset>
          </wp:positionH>
          <wp:positionV relativeFrom="paragraph">
            <wp:posOffset>-6985</wp:posOffset>
          </wp:positionV>
          <wp:extent cx="441325" cy="496570"/>
          <wp:effectExtent l="0" t="0" r="0" b="0"/>
          <wp:wrapTight wrapText="bothSides">
            <wp:wrapPolygon edited="0">
              <wp:start x="0" y="0"/>
              <wp:lineTo x="0" y="20716"/>
              <wp:lineTo x="20512" y="20716"/>
              <wp:lineTo x="205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496570"/>
                  </a:xfrm>
                  <a:prstGeom prst="rect">
                    <a:avLst/>
                  </a:prstGeom>
                  <a:noFill/>
                </pic:spPr>
              </pic:pic>
            </a:graphicData>
          </a:graphic>
          <wp14:sizeRelH relativeFrom="page">
            <wp14:pctWidth>0</wp14:pctWidth>
          </wp14:sizeRelH>
          <wp14:sizeRelV relativeFrom="page">
            <wp14:pctHeight>0</wp14:pctHeight>
          </wp14:sizeRelV>
        </wp:anchor>
      </w:drawing>
    </w:r>
    <w:r>
      <w:rPr>
        <w:rFonts w:ascii="Impact" w:hAnsi="Impact" w:cs="Impact"/>
        <w:sz w:val="28"/>
        <w:szCs w:val="28"/>
      </w:rPr>
      <w:t>LICEO MANUEL BULNES</w:t>
    </w:r>
  </w:p>
  <w:p w:rsidR="009417FF" w:rsidRDefault="009417FF" w:rsidP="009417FF">
    <w:pPr>
      <w:pStyle w:val="Encabezado"/>
      <w:tabs>
        <w:tab w:val="left" w:pos="708"/>
      </w:tabs>
      <w:rPr>
        <w:rFonts w:ascii="Times New Roman" w:hAnsi="Times New Roman" w:cs="Times New Roman"/>
      </w:rPr>
    </w:pPr>
    <w:r>
      <w:rPr>
        <w:rFonts w:ascii="Times New Roman" w:hAnsi="Times New Roman"/>
      </w:rPr>
      <w:tab/>
    </w:r>
    <w:r>
      <w:rPr>
        <w:rFonts w:ascii="Times New Roman" w:hAnsi="Times New Roman"/>
      </w:rPr>
      <w:tab/>
      <w:t>ELEUTERIO RAMIREZ 531- BULNES – ÑUBLE – OCTAVA REGIÓN</w:t>
    </w:r>
  </w:p>
  <w:p w:rsidR="009417FF" w:rsidRDefault="009417FF" w:rsidP="009417FF">
    <w:pPr>
      <w:pStyle w:val="Encabezado"/>
      <w:pBdr>
        <w:bottom w:val="thickThinSmallGap" w:sz="24" w:space="1" w:color="622423"/>
      </w:pBdr>
      <w:jc w:val="center"/>
      <w:rPr>
        <w:rFonts w:ascii="Cambria" w:eastAsia="Times New Roman" w:hAnsi="Cambria"/>
        <w:sz w:val="32"/>
        <w:szCs w:val="32"/>
      </w:rPr>
    </w:pPr>
    <w:r>
      <w:rPr>
        <w:rFonts w:ascii="Times New Roman" w:hAnsi="Times New Roman"/>
      </w:rPr>
      <w:t xml:space="preserve">Fono Fax: 42-631102 – Correo electrónico: </w:t>
    </w:r>
    <w:hyperlink r:id="rId2" w:history="1">
      <w:r>
        <w:rPr>
          <w:rStyle w:val="Hipervnculo"/>
          <w:rFonts w:ascii="Times New Roman" w:hAnsi="Times New Roman"/>
        </w:rPr>
        <w:t>liceomanuelbulnes@gmail.com</w:t>
      </w:r>
    </w:hyperlink>
  </w:p>
  <w:p w:rsidR="009417FF" w:rsidRDefault="009417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F97"/>
    <w:multiLevelType w:val="multilevel"/>
    <w:tmpl w:val="338CCE6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6"/>
    <w:rsid w:val="004D34D4"/>
    <w:rsid w:val="0072295B"/>
    <w:rsid w:val="009417FF"/>
    <w:rsid w:val="00AA5719"/>
    <w:rsid w:val="00BF10AA"/>
    <w:rsid w:val="00DB488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B4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DB4886"/>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4886"/>
    <w:pPr>
      <w:tabs>
        <w:tab w:val="center" w:pos="4419"/>
        <w:tab w:val="right" w:pos="8838"/>
      </w:tabs>
      <w:spacing w:after="0" w:line="240" w:lineRule="auto"/>
    </w:pPr>
  </w:style>
  <w:style w:type="character" w:customStyle="1" w:styleId="EncabezadoCar">
    <w:name w:val="Encabezado Car"/>
    <w:basedOn w:val="Fuentedeprrafopredeter"/>
    <w:link w:val="Encabezado"/>
    <w:rsid w:val="00DB4886"/>
  </w:style>
  <w:style w:type="paragraph" w:styleId="Piedepgina">
    <w:name w:val="footer"/>
    <w:basedOn w:val="Normal"/>
    <w:link w:val="PiedepginaCar"/>
    <w:uiPriority w:val="99"/>
    <w:unhideWhenUsed/>
    <w:rsid w:val="00DB4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86"/>
  </w:style>
  <w:style w:type="character" w:customStyle="1" w:styleId="Ttulo1Car">
    <w:name w:val="Título 1 Car"/>
    <w:basedOn w:val="Fuentedeprrafopredeter"/>
    <w:link w:val="Ttulo1"/>
    <w:uiPriority w:val="9"/>
    <w:rsid w:val="00DB4886"/>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DB4886"/>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semiHidden/>
    <w:unhideWhenUsed/>
    <w:rsid w:val="00DB4886"/>
    <w:rPr>
      <w:color w:val="0000FF"/>
      <w:u w:val="single"/>
    </w:rPr>
  </w:style>
  <w:style w:type="character" w:customStyle="1" w:styleId="apple-converted-space">
    <w:name w:val="apple-converted-space"/>
    <w:basedOn w:val="Fuentedeprrafopredeter"/>
    <w:rsid w:val="00DB4886"/>
  </w:style>
  <w:style w:type="character" w:customStyle="1" w:styleId="iconbutton">
    <w:name w:val="iconbutton"/>
    <w:basedOn w:val="Fuentedeprrafopredeter"/>
    <w:rsid w:val="00DB4886"/>
  </w:style>
  <w:style w:type="paragraph" w:styleId="NormalWeb">
    <w:name w:val="Normal (Web)"/>
    <w:basedOn w:val="Normal"/>
    <w:uiPriority w:val="99"/>
    <w:semiHidden/>
    <w:unhideWhenUsed/>
    <w:rsid w:val="00DB488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B4886"/>
    <w:rPr>
      <w:b/>
      <w:bCs/>
    </w:rPr>
  </w:style>
  <w:style w:type="character" w:styleId="nfasis">
    <w:name w:val="Emphasis"/>
    <w:basedOn w:val="Fuentedeprrafopredeter"/>
    <w:uiPriority w:val="20"/>
    <w:qFormat/>
    <w:rsid w:val="00DB4886"/>
    <w:rPr>
      <w:i/>
      <w:iCs/>
    </w:rPr>
  </w:style>
  <w:style w:type="paragraph" w:styleId="Textodeglobo">
    <w:name w:val="Balloon Text"/>
    <w:basedOn w:val="Normal"/>
    <w:link w:val="TextodegloboCar"/>
    <w:uiPriority w:val="99"/>
    <w:semiHidden/>
    <w:unhideWhenUsed/>
    <w:rsid w:val="00DB48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B4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DB4886"/>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4886"/>
    <w:pPr>
      <w:tabs>
        <w:tab w:val="center" w:pos="4419"/>
        <w:tab w:val="right" w:pos="8838"/>
      </w:tabs>
      <w:spacing w:after="0" w:line="240" w:lineRule="auto"/>
    </w:pPr>
  </w:style>
  <w:style w:type="character" w:customStyle="1" w:styleId="EncabezadoCar">
    <w:name w:val="Encabezado Car"/>
    <w:basedOn w:val="Fuentedeprrafopredeter"/>
    <w:link w:val="Encabezado"/>
    <w:rsid w:val="00DB4886"/>
  </w:style>
  <w:style w:type="paragraph" w:styleId="Piedepgina">
    <w:name w:val="footer"/>
    <w:basedOn w:val="Normal"/>
    <w:link w:val="PiedepginaCar"/>
    <w:uiPriority w:val="99"/>
    <w:unhideWhenUsed/>
    <w:rsid w:val="00DB4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86"/>
  </w:style>
  <w:style w:type="character" w:customStyle="1" w:styleId="Ttulo1Car">
    <w:name w:val="Título 1 Car"/>
    <w:basedOn w:val="Fuentedeprrafopredeter"/>
    <w:link w:val="Ttulo1"/>
    <w:uiPriority w:val="9"/>
    <w:rsid w:val="00DB4886"/>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DB4886"/>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semiHidden/>
    <w:unhideWhenUsed/>
    <w:rsid w:val="00DB4886"/>
    <w:rPr>
      <w:color w:val="0000FF"/>
      <w:u w:val="single"/>
    </w:rPr>
  </w:style>
  <w:style w:type="character" w:customStyle="1" w:styleId="apple-converted-space">
    <w:name w:val="apple-converted-space"/>
    <w:basedOn w:val="Fuentedeprrafopredeter"/>
    <w:rsid w:val="00DB4886"/>
  </w:style>
  <w:style w:type="character" w:customStyle="1" w:styleId="iconbutton">
    <w:name w:val="iconbutton"/>
    <w:basedOn w:val="Fuentedeprrafopredeter"/>
    <w:rsid w:val="00DB4886"/>
  </w:style>
  <w:style w:type="paragraph" w:styleId="NormalWeb">
    <w:name w:val="Normal (Web)"/>
    <w:basedOn w:val="Normal"/>
    <w:uiPriority w:val="99"/>
    <w:semiHidden/>
    <w:unhideWhenUsed/>
    <w:rsid w:val="00DB488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B4886"/>
    <w:rPr>
      <w:b/>
      <w:bCs/>
    </w:rPr>
  </w:style>
  <w:style w:type="character" w:styleId="nfasis">
    <w:name w:val="Emphasis"/>
    <w:basedOn w:val="Fuentedeprrafopredeter"/>
    <w:uiPriority w:val="20"/>
    <w:qFormat/>
    <w:rsid w:val="00DB4886"/>
    <w:rPr>
      <w:i/>
      <w:iCs/>
    </w:rPr>
  </w:style>
  <w:style w:type="paragraph" w:styleId="Textodeglobo">
    <w:name w:val="Balloon Text"/>
    <w:basedOn w:val="Normal"/>
    <w:link w:val="TextodegloboCar"/>
    <w:uiPriority w:val="99"/>
    <w:semiHidden/>
    <w:unhideWhenUsed/>
    <w:rsid w:val="00DB48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98381">
      <w:bodyDiv w:val="1"/>
      <w:marLeft w:val="0"/>
      <w:marRight w:val="0"/>
      <w:marTop w:val="0"/>
      <w:marBottom w:val="0"/>
      <w:divBdr>
        <w:top w:val="none" w:sz="0" w:space="0" w:color="auto"/>
        <w:left w:val="none" w:sz="0" w:space="0" w:color="auto"/>
        <w:bottom w:val="none" w:sz="0" w:space="0" w:color="auto"/>
        <w:right w:val="none" w:sz="0" w:space="0" w:color="auto"/>
      </w:divBdr>
    </w:div>
    <w:div w:id="1788356215">
      <w:bodyDiv w:val="1"/>
      <w:marLeft w:val="0"/>
      <w:marRight w:val="0"/>
      <w:marTop w:val="0"/>
      <w:marBottom w:val="0"/>
      <w:divBdr>
        <w:top w:val="none" w:sz="0" w:space="0" w:color="auto"/>
        <w:left w:val="none" w:sz="0" w:space="0" w:color="auto"/>
        <w:bottom w:val="none" w:sz="0" w:space="0" w:color="auto"/>
        <w:right w:val="none" w:sz="0" w:space="0" w:color="auto"/>
      </w:divBdr>
      <w:divsChild>
        <w:div w:id="1928729945">
          <w:marLeft w:val="180"/>
          <w:marRight w:val="180"/>
          <w:marTop w:val="75"/>
          <w:marBottom w:val="0"/>
          <w:divBdr>
            <w:top w:val="single" w:sz="6" w:space="6" w:color="EEEEEE"/>
            <w:left w:val="none" w:sz="0" w:space="0" w:color="auto"/>
            <w:bottom w:val="single" w:sz="6" w:space="6" w:color="EEEEEE"/>
            <w:right w:val="none" w:sz="0" w:space="0" w:color="auto"/>
          </w:divBdr>
        </w:div>
        <w:div w:id="35083693">
          <w:marLeft w:val="0"/>
          <w:marRight w:val="0"/>
          <w:marTop w:val="135"/>
          <w:marBottom w:val="270"/>
          <w:divBdr>
            <w:top w:val="none" w:sz="0" w:space="0" w:color="auto"/>
            <w:left w:val="none" w:sz="0" w:space="0" w:color="auto"/>
            <w:bottom w:val="none" w:sz="0" w:space="0" w:color="auto"/>
            <w:right w:val="none" w:sz="0" w:space="0" w:color="auto"/>
          </w:divBdr>
          <w:divsChild>
            <w:div w:id="1605457029">
              <w:marLeft w:val="0"/>
              <w:marRight w:val="0"/>
              <w:marTop w:val="0"/>
              <w:marBottom w:val="0"/>
              <w:divBdr>
                <w:top w:val="none" w:sz="0" w:space="0" w:color="auto"/>
                <w:left w:val="none" w:sz="0" w:space="0" w:color="auto"/>
                <w:bottom w:val="none" w:sz="0" w:space="0" w:color="auto"/>
                <w:right w:val="none" w:sz="0" w:space="0" w:color="auto"/>
              </w:divBdr>
              <w:divsChild>
                <w:div w:id="13336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2" Type="http://schemas.openxmlformats.org/officeDocument/2006/relationships/hyperlink" Target="mailto:liceomanuelbulnes@gmail.com" TargetMode="External"/><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2327</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dcterms:created xsi:type="dcterms:W3CDTF">2014-08-03T16:14:00Z</dcterms:created>
  <dcterms:modified xsi:type="dcterms:W3CDTF">2015-06-07T01:46:00Z</dcterms:modified>
</cp:coreProperties>
</file>